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40D" w:rsidRDefault="007A362F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CC240D" w:rsidRDefault="007A362F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配合饲料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替代幼杂鱼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行动实施方案</w:t>
      </w:r>
    </w:p>
    <w:p w:rsidR="00CC240D" w:rsidRDefault="00CC240D" w:rsidP="00A540EA">
      <w:pPr>
        <w:spacing w:line="600" w:lineRule="exact"/>
        <w:ind w:firstLineChars="200" w:firstLine="617"/>
        <w:rPr>
          <w:rFonts w:ascii="黑体" w:eastAsia="黑体" w:hAnsi="黑体" w:cs="黑体"/>
          <w:bCs/>
          <w:sz w:val="32"/>
          <w:szCs w:val="32"/>
        </w:rPr>
      </w:pPr>
    </w:p>
    <w:p w:rsidR="00CC240D" w:rsidRDefault="007A362F" w:rsidP="00A540EA">
      <w:pPr>
        <w:spacing w:line="600" w:lineRule="exact"/>
        <w:ind w:firstLineChars="200" w:firstLine="617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一、工作目标</w:t>
      </w:r>
    </w:p>
    <w:p w:rsidR="00CC240D" w:rsidRDefault="007A362F" w:rsidP="00A540EA">
      <w:pPr>
        <w:spacing w:line="600" w:lineRule="exact"/>
        <w:ind w:firstLineChars="200" w:firstLine="61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通过开展配合饲料</w:t>
      </w:r>
      <w:proofErr w:type="gramStart"/>
      <w:r>
        <w:rPr>
          <w:rFonts w:ascii="仿宋_GB2312" w:eastAsia="仿宋_GB2312" w:hint="eastAsia"/>
          <w:sz w:val="32"/>
          <w:szCs w:val="32"/>
        </w:rPr>
        <w:t>替代幼杂鱼</w:t>
      </w:r>
      <w:proofErr w:type="gramEnd"/>
      <w:r>
        <w:rPr>
          <w:rFonts w:ascii="仿宋_GB2312" w:eastAsia="仿宋_GB2312" w:hint="eastAsia"/>
          <w:sz w:val="32"/>
          <w:szCs w:val="32"/>
        </w:rPr>
        <w:t>技术推广行动，建立河蟹配合饲料</w:t>
      </w:r>
      <w:proofErr w:type="gramStart"/>
      <w:r>
        <w:rPr>
          <w:rFonts w:ascii="仿宋_GB2312" w:eastAsia="仿宋_GB2312" w:hint="eastAsia"/>
          <w:sz w:val="32"/>
          <w:szCs w:val="32"/>
        </w:rPr>
        <w:t>替代幼杂鱼</w:t>
      </w:r>
      <w:proofErr w:type="gramEnd"/>
      <w:r>
        <w:rPr>
          <w:rFonts w:ascii="仿宋_GB2312" w:eastAsia="仿宋_GB2312" w:hint="eastAsia"/>
          <w:sz w:val="32"/>
          <w:szCs w:val="32"/>
        </w:rPr>
        <w:t>技术模式推广基地6个，集成示范配合饲料</w:t>
      </w:r>
      <w:proofErr w:type="gramStart"/>
      <w:r>
        <w:rPr>
          <w:rFonts w:ascii="仿宋_GB2312" w:eastAsia="仿宋_GB2312" w:hint="eastAsia"/>
          <w:sz w:val="32"/>
          <w:szCs w:val="32"/>
        </w:rPr>
        <w:t>替代幼杂鱼</w:t>
      </w:r>
      <w:proofErr w:type="gramEnd"/>
      <w:r>
        <w:rPr>
          <w:rFonts w:ascii="仿宋_GB2312" w:eastAsia="仿宋_GB2312" w:hint="eastAsia"/>
          <w:sz w:val="32"/>
          <w:szCs w:val="32"/>
        </w:rPr>
        <w:t>技术模式，推广基地率先开展配合饲料</w:t>
      </w:r>
      <w:proofErr w:type="gramStart"/>
      <w:r>
        <w:rPr>
          <w:rFonts w:ascii="仿宋_GB2312" w:eastAsia="仿宋_GB2312" w:hint="eastAsia"/>
          <w:sz w:val="32"/>
          <w:szCs w:val="32"/>
        </w:rPr>
        <w:t>替代幼杂鱼</w:t>
      </w:r>
      <w:proofErr w:type="gramEnd"/>
      <w:r>
        <w:rPr>
          <w:rFonts w:ascii="仿宋_GB2312" w:eastAsia="仿宋_GB2312" w:hint="eastAsia"/>
          <w:sz w:val="32"/>
          <w:szCs w:val="32"/>
        </w:rPr>
        <w:t>养殖试验，提高配合饲料替代率，研究制定河蟹成熟的饲料配方及可行替代方案，降低配合饲料使用成本，提升养殖效益。</w:t>
      </w:r>
    </w:p>
    <w:p w:rsidR="00CC240D" w:rsidRDefault="007A362F" w:rsidP="00A540EA">
      <w:pPr>
        <w:spacing w:line="600" w:lineRule="exact"/>
        <w:ind w:firstLineChars="200" w:firstLine="617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二、重点任务</w:t>
      </w:r>
    </w:p>
    <w:p w:rsidR="00CC240D" w:rsidRDefault="007A362F" w:rsidP="00A540EA">
      <w:pPr>
        <w:spacing w:line="600" w:lineRule="exact"/>
        <w:ind w:firstLineChars="200" w:firstLine="617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（一）主要内容。</w:t>
      </w:r>
      <w:r>
        <w:rPr>
          <w:rFonts w:ascii="仿宋_GB2312" w:eastAsia="仿宋_GB2312" w:hint="eastAsia"/>
          <w:sz w:val="32"/>
          <w:szCs w:val="32"/>
        </w:rPr>
        <w:t>重点开展河蟹配合饲料</w:t>
      </w:r>
      <w:proofErr w:type="gramStart"/>
      <w:r>
        <w:rPr>
          <w:rFonts w:ascii="仿宋_GB2312" w:eastAsia="仿宋_GB2312" w:hint="eastAsia"/>
          <w:sz w:val="32"/>
          <w:szCs w:val="32"/>
        </w:rPr>
        <w:t>替代幼杂鱼</w:t>
      </w:r>
      <w:proofErr w:type="gramEnd"/>
      <w:r>
        <w:rPr>
          <w:rFonts w:ascii="仿宋_GB2312" w:eastAsia="仿宋_GB2312" w:hint="eastAsia"/>
          <w:sz w:val="32"/>
          <w:szCs w:val="32"/>
        </w:rPr>
        <w:t>技术模式，分别在长春、白城、延边、松原实施池塘养蟹、稻田养蟹模式，分类指导，稳步推进。</w:t>
      </w:r>
    </w:p>
    <w:p w:rsidR="00CC240D" w:rsidRDefault="007A362F" w:rsidP="00A540EA">
      <w:pPr>
        <w:spacing w:line="600" w:lineRule="exact"/>
        <w:ind w:firstLineChars="200" w:firstLine="617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（二）省级推广骨干基地。</w:t>
      </w:r>
      <w:r>
        <w:rPr>
          <w:rFonts w:ascii="仿宋_GB2312" w:eastAsia="仿宋_GB2312" w:hint="eastAsia"/>
          <w:sz w:val="32"/>
          <w:szCs w:val="32"/>
        </w:rPr>
        <w:t>农安县龙王乡广源绿色生态园、</w:t>
      </w:r>
      <w:r w:rsidR="0068529E">
        <w:rPr>
          <w:rFonts w:ascii="仿宋_GB2312" w:eastAsia="仿宋_GB2312" w:hint="eastAsia"/>
          <w:sz w:val="32"/>
          <w:szCs w:val="32"/>
        </w:rPr>
        <w:t>公主岭</w:t>
      </w:r>
      <w:proofErr w:type="gramStart"/>
      <w:r w:rsidR="0068529E">
        <w:rPr>
          <w:rFonts w:ascii="仿宋_GB2312" w:eastAsia="仿宋_GB2312" w:hint="eastAsia"/>
          <w:sz w:val="32"/>
          <w:szCs w:val="32"/>
        </w:rPr>
        <w:t>市蓝谷水产养殖</w:t>
      </w:r>
      <w:proofErr w:type="gramEnd"/>
      <w:r w:rsidR="0068529E">
        <w:rPr>
          <w:rFonts w:ascii="仿宋_GB2312" w:eastAsia="仿宋_GB2312" w:hint="eastAsia"/>
          <w:sz w:val="32"/>
          <w:szCs w:val="32"/>
        </w:rPr>
        <w:t>农民专业合作社、</w:t>
      </w:r>
      <w:r>
        <w:rPr>
          <w:rFonts w:ascii="仿宋_GB2312" w:eastAsia="仿宋_GB2312" w:hint="eastAsia"/>
          <w:sz w:val="32"/>
          <w:szCs w:val="32"/>
        </w:rPr>
        <w:t>镇赉县汇聚农业科技有限公司、镇赉县庆江种植养殖农民专业合作社</w:t>
      </w:r>
      <w:r w:rsidR="0068529E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和龙市明东生态渔业养殖专业合作社</w:t>
      </w:r>
      <w:bookmarkStart w:id="0" w:name="_GoBack"/>
      <w:bookmarkEnd w:id="0"/>
      <w:r w:rsidR="0068529E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吉林省双子生态农业开发有限公司</w:t>
      </w:r>
      <w:r w:rsidR="00C2445D">
        <w:rPr>
          <w:rFonts w:ascii="仿宋_GB2312" w:eastAsia="仿宋_GB2312" w:hint="eastAsia"/>
          <w:sz w:val="32"/>
          <w:szCs w:val="32"/>
        </w:rPr>
        <w:t>。</w:t>
      </w:r>
    </w:p>
    <w:p w:rsidR="00CC240D" w:rsidRDefault="007A362F" w:rsidP="00A540EA">
      <w:pPr>
        <w:spacing w:line="600" w:lineRule="exact"/>
        <w:ind w:firstLineChars="200" w:firstLine="617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三、工作措施 </w:t>
      </w:r>
    </w:p>
    <w:p w:rsidR="00CC240D" w:rsidRDefault="007A362F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Cs/>
          <w:sz w:val="32"/>
          <w:szCs w:val="32"/>
        </w:rPr>
        <w:t>（一）科学选择推广基地。</w:t>
      </w:r>
      <w:r>
        <w:rPr>
          <w:rFonts w:ascii="仿宋_GB2312" w:eastAsia="仿宋_GB2312" w:hint="eastAsia"/>
          <w:sz w:val="32"/>
          <w:szCs w:val="32"/>
        </w:rPr>
        <w:t>建立省水产推广总站牵头，各级推广机构参与，并组织吉林农业大学和上海海洋大学等科研单位参加的工作机制和</w:t>
      </w:r>
      <w:hyperlink r:id="rId7" w:tgtFrame="http://www.zgxczx.org.cn/guwen/_blank" w:history="1">
        <w:r>
          <w:rPr>
            <w:rFonts w:ascii="仿宋_GB2312" w:eastAsia="仿宋_GB2312" w:hint="eastAsia"/>
            <w:sz w:val="32"/>
            <w:szCs w:val="32"/>
          </w:rPr>
          <w:t>专家</w:t>
        </w:r>
      </w:hyperlink>
      <w:r>
        <w:rPr>
          <w:rFonts w:ascii="仿宋_GB2312" w:eastAsia="仿宋_GB2312" w:hint="eastAsia"/>
          <w:sz w:val="32"/>
          <w:szCs w:val="32"/>
        </w:rPr>
        <w:t>团队。制定配合饲料</w:t>
      </w:r>
      <w:proofErr w:type="gramStart"/>
      <w:r>
        <w:rPr>
          <w:rFonts w:ascii="仿宋_GB2312" w:eastAsia="仿宋_GB2312" w:hint="eastAsia"/>
          <w:sz w:val="32"/>
          <w:szCs w:val="32"/>
        </w:rPr>
        <w:t>替代幼杂鱼</w:t>
      </w:r>
      <w:proofErr w:type="gramEnd"/>
      <w:r>
        <w:rPr>
          <w:rFonts w:ascii="仿宋_GB2312" w:eastAsia="仿宋_GB2312" w:hint="eastAsia"/>
          <w:sz w:val="32"/>
          <w:szCs w:val="32"/>
        </w:rPr>
        <w:t>技术实施</w:t>
      </w:r>
      <w:r>
        <w:rPr>
          <w:rFonts w:ascii="仿宋_GB2312" w:eastAsia="仿宋_GB2312" w:hint="eastAsia"/>
          <w:sz w:val="32"/>
          <w:szCs w:val="32"/>
        </w:rPr>
        <w:lastRenderedPageBreak/>
        <w:t>方案，优化相关配套技术。依托“水产生态健康养殖模式推广基地”和省级</w:t>
      </w:r>
      <w:proofErr w:type="gramStart"/>
      <w:r>
        <w:rPr>
          <w:rFonts w:ascii="仿宋_GB2312" w:eastAsia="仿宋_GB2312" w:hint="eastAsia"/>
          <w:sz w:val="32"/>
          <w:szCs w:val="32"/>
        </w:rPr>
        <w:t>稻渔综合</w:t>
      </w:r>
      <w:proofErr w:type="gramEnd"/>
      <w:r>
        <w:rPr>
          <w:rFonts w:ascii="仿宋_GB2312" w:eastAsia="仿宋_GB2312" w:hint="eastAsia"/>
          <w:sz w:val="32"/>
          <w:szCs w:val="32"/>
        </w:rPr>
        <w:t>种养示范区，兼顾水产龙头企业、专业合作社等经营主体，选择生产管理规范、试验创新意识好、辐射带动能力强的养殖主体作为试验推广基地。</w:t>
      </w:r>
      <w:r>
        <w:rPr>
          <w:rFonts w:ascii="仿宋_GB2312" w:eastAsia="仿宋_GB2312" w:hint="eastAsia"/>
          <w:sz w:val="32"/>
          <w:szCs w:val="32"/>
        </w:rPr>
        <w:t> </w:t>
      </w:r>
    </w:p>
    <w:p w:rsidR="00CC240D" w:rsidRDefault="007A362F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Cs/>
          <w:sz w:val="32"/>
          <w:szCs w:val="32"/>
        </w:rPr>
        <w:t>（二）加强全程试验指导。</w:t>
      </w:r>
      <w:r>
        <w:rPr>
          <w:rFonts w:ascii="仿宋_GB2312" w:eastAsia="仿宋_GB2312" w:hint="eastAsia"/>
          <w:sz w:val="32"/>
          <w:szCs w:val="32"/>
        </w:rPr>
        <w:t>省水产总站组织相关养殖企业与饲料企业做好对接，选择质量安全、价格合理、信誉度好、市场占有率大的饲料企业作为供应单位。指导养殖企业制定配合饲料</w:t>
      </w:r>
      <w:proofErr w:type="gramStart"/>
      <w:r>
        <w:rPr>
          <w:rFonts w:ascii="仿宋_GB2312" w:eastAsia="仿宋_GB2312" w:hint="eastAsia"/>
          <w:sz w:val="32"/>
          <w:szCs w:val="32"/>
        </w:rPr>
        <w:t>替代幼杂鱼</w:t>
      </w:r>
      <w:proofErr w:type="gramEnd"/>
      <w:r>
        <w:rPr>
          <w:rFonts w:ascii="仿宋_GB2312" w:eastAsia="仿宋_GB2312" w:hint="eastAsia"/>
          <w:sz w:val="32"/>
          <w:szCs w:val="32"/>
        </w:rPr>
        <w:t>养殖技术措施，优化相关配套技术，做好前期配合饲料替代</w:t>
      </w:r>
      <w:proofErr w:type="gramStart"/>
      <w:r>
        <w:rPr>
          <w:rFonts w:ascii="仿宋_GB2312" w:eastAsia="仿宋_GB2312" w:hint="eastAsia"/>
          <w:sz w:val="32"/>
          <w:szCs w:val="32"/>
        </w:rPr>
        <w:t>幼杂鱼基础</w:t>
      </w:r>
      <w:proofErr w:type="gramEnd"/>
      <w:r>
        <w:rPr>
          <w:rFonts w:ascii="仿宋_GB2312" w:eastAsia="仿宋_GB2312" w:hint="eastAsia"/>
          <w:sz w:val="32"/>
          <w:szCs w:val="32"/>
        </w:rPr>
        <w:t>工作，开展配合饲料替代试验应用与对比试验，认真做好生产记录。</w:t>
      </w:r>
      <w:r>
        <w:rPr>
          <w:rFonts w:ascii="仿宋_GB2312" w:eastAsia="仿宋_GB2312" w:hint="eastAsia"/>
          <w:sz w:val="32"/>
          <w:szCs w:val="32"/>
        </w:rPr>
        <w:t> </w:t>
      </w:r>
    </w:p>
    <w:p w:rsidR="00CC240D" w:rsidRDefault="007A362F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Cs/>
          <w:sz w:val="32"/>
          <w:szCs w:val="32"/>
        </w:rPr>
        <w:t>（三）做好工作总结评估。</w:t>
      </w:r>
      <w:r>
        <w:rPr>
          <w:rFonts w:ascii="仿宋_GB2312" w:eastAsia="仿宋_GB2312" w:hAnsi="仿宋_GB2312" w:cs="仿宋_GB2312" w:hint="eastAsia"/>
          <w:sz w:val="32"/>
          <w:szCs w:val="32"/>
        </w:rPr>
        <w:t>省总站及时进行试验情况分析，总结不同营养参数的替代应用效果。评估配合饲料替代成本，评价配合饲料替代养殖中华绒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蟹的营养品质等。根据试验效果，完成配合饲料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替代幼杂鱼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技术模式的性能评估和综合效益分析，探索建立配合饲料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替代幼杂鱼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技术评估指标体系，提出配合饲料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替代幼杂鱼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养殖转型升级技术解决方案。</w:t>
      </w:r>
      <w:r>
        <w:rPr>
          <w:rFonts w:ascii="仿宋_GB2312" w:eastAsia="仿宋_GB2312" w:hint="eastAsia"/>
          <w:sz w:val="32"/>
          <w:szCs w:val="32"/>
        </w:rPr>
        <w:t> </w:t>
      </w:r>
    </w:p>
    <w:p w:rsidR="00CC240D" w:rsidRDefault="007A362F" w:rsidP="00A540EA">
      <w:pPr>
        <w:spacing w:line="600" w:lineRule="exact"/>
        <w:ind w:firstLineChars="200" w:firstLine="617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四、进度安排 </w:t>
      </w:r>
    </w:p>
    <w:p w:rsidR="00CC240D" w:rsidRDefault="007A362F" w:rsidP="00A540EA">
      <w:pPr>
        <w:spacing w:line="600" w:lineRule="exact"/>
        <w:ind w:firstLineChars="200" w:firstLine="617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Cs/>
          <w:sz w:val="32"/>
          <w:szCs w:val="32"/>
        </w:rPr>
        <w:t>（一）动员部署（3月）。</w:t>
      </w:r>
      <w:r>
        <w:rPr>
          <w:rFonts w:ascii="仿宋_GB2312" w:eastAsia="仿宋_GB2312" w:hint="eastAsia"/>
          <w:sz w:val="32"/>
          <w:szCs w:val="32"/>
        </w:rPr>
        <w:t>制定工作实施方案和重点任务清单，细化落实举措，明确责任部门和分工，启动宣传动员和工作部署。</w:t>
      </w:r>
      <w:r>
        <w:rPr>
          <w:rFonts w:eastAsia="仿宋_GB2312" w:hint="eastAsia"/>
          <w:sz w:val="32"/>
          <w:szCs w:val="32"/>
        </w:rPr>
        <w:t> </w:t>
      </w:r>
    </w:p>
    <w:p w:rsidR="00CC240D" w:rsidRDefault="007A362F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楷体_GB2312" w:eastAsia="楷体_GB2312" w:hint="eastAsia"/>
          <w:bCs/>
          <w:sz w:val="32"/>
          <w:szCs w:val="32"/>
        </w:rPr>
        <w:t>（二）推广基地遴选和技术模式示范推广（4－10月）。</w:t>
      </w:r>
      <w:r>
        <w:rPr>
          <w:rFonts w:ascii="仿宋_GB2312" w:eastAsia="仿宋_GB2312" w:hint="eastAsia"/>
          <w:sz w:val="32"/>
          <w:szCs w:val="32"/>
        </w:rPr>
        <w:t>水产技术推广部门牵头，开展推广基地遴选、集成熟化技术模式，对</w:t>
      </w:r>
      <w:r>
        <w:rPr>
          <w:rFonts w:ascii="仿宋_GB2312" w:eastAsia="仿宋_GB2312" w:hint="eastAsia"/>
          <w:sz w:val="32"/>
          <w:szCs w:val="32"/>
        </w:rPr>
        <w:lastRenderedPageBreak/>
        <w:t>推广基地技术模式进行改进完善。通过科技咨询、技术培训、交流研讨、现场观摩等多种形式，组织开展技术模式示范推广。</w:t>
      </w:r>
      <w:r>
        <w:rPr>
          <w:rFonts w:eastAsia="仿宋_GB2312" w:hint="eastAsia"/>
          <w:sz w:val="32"/>
          <w:szCs w:val="32"/>
        </w:rPr>
        <w:t> </w:t>
      </w:r>
    </w:p>
    <w:p w:rsidR="00CC240D" w:rsidRDefault="007A362F">
      <w:pPr>
        <w:ind w:firstLine="617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Cs/>
          <w:sz w:val="32"/>
          <w:szCs w:val="32"/>
        </w:rPr>
        <w:t>（三）总结阶段（11－12月）。</w:t>
      </w:r>
      <w:r>
        <w:rPr>
          <w:rFonts w:ascii="仿宋_GB2312" w:eastAsia="仿宋_GB2312" w:hint="eastAsia"/>
          <w:sz w:val="32"/>
          <w:szCs w:val="32"/>
        </w:rPr>
        <w:t>进行工作总结，内容包括总体情况、取得成效、典型案例、存在问题和改进措施建议等。</w:t>
      </w:r>
    </w:p>
    <w:p w:rsidR="00CC240D" w:rsidRDefault="00CC240D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C240D" w:rsidRDefault="007A362F" w:rsidP="00A540EA">
      <w:pPr>
        <w:spacing w:line="600" w:lineRule="exact"/>
        <w:ind w:firstLineChars="200" w:firstLine="61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 系 人：省水产技术推广总站产业发展科 常悦</w:t>
      </w:r>
    </w:p>
    <w:p w:rsidR="00CC240D" w:rsidRDefault="007A362F" w:rsidP="00A540EA">
      <w:pPr>
        <w:spacing w:line="600" w:lineRule="exact"/>
        <w:ind w:firstLineChars="200" w:firstLine="61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联系电话：0431-81627015</w:t>
      </w:r>
    </w:p>
    <w:p w:rsidR="00CC240D" w:rsidRDefault="007A362F" w:rsidP="00A540EA">
      <w:pPr>
        <w:spacing w:line="600" w:lineRule="exact"/>
        <w:ind w:firstLineChars="200" w:firstLine="617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箱：</w:t>
      </w:r>
      <w:r w:rsidR="00CA6677">
        <w:rPr>
          <w:rFonts w:ascii="仿宋_GB2312" w:eastAsia="仿宋_GB2312" w:hAnsi="仿宋_GB2312" w:cs="仿宋_GB2312" w:hint="eastAsia"/>
          <w:sz w:val="32"/>
          <w:szCs w:val="32"/>
        </w:rPr>
        <w:t>422137539</w:t>
      </w:r>
      <w:r>
        <w:rPr>
          <w:rFonts w:ascii="仿宋_GB2312" w:eastAsia="仿宋_GB2312" w:hAnsi="仿宋_GB2312" w:cs="仿宋_GB2312" w:hint="eastAsia"/>
          <w:sz w:val="32"/>
          <w:szCs w:val="32"/>
        </w:rPr>
        <w:t>@qq.com</w:t>
      </w:r>
    </w:p>
    <w:p w:rsidR="00CC240D" w:rsidRDefault="00CC240D">
      <w:pPr>
        <w:ind w:firstLine="617"/>
        <w:rPr>
          <w:rFonts w:ascii="仿宋_GB2312" w:eastAsia="仿宋_GB2312"/>
          <w:sz w:val="32"/>
          <w:szCs w:val="32"/>
        </w:rPr>
      </w:pPr>
    </w:p>
    <w:sectPr w:rsidR="00CC240D" w:rsidSect="00CC240D">
      <w:pgSz w:w="11906" w:h="16838"/>
      <w:pgMar w:top="2098" w:right="1587" w:bottom="1984" w:left="1587" w:header="851" w:footer="992" w:gutter="0"/>
      <w:cols w:space="0"/>
      <w:docGrid w:type="linesAndChars" w:linePitch="579" w:charSpace="-23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C44" w:rsidRDefault="00811C44" w:rsidP="00A540EA">
      <w:r>
        <w:separator/>
      </w:r>
    </w:p>
  </w:endnote>
  <w:endnote w:type="continuationSeparator" w:id="0">
    <w:p w:rsidR="00811C44" w:rsidRDefault="00811C44" w:rsidP="00A54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C44" w:rsidRDefault="00811C44" w:rsidP="00A540EA">
      <w:r>
        <w:separator/>
      </w:r>
    </w:p>
  </w:footnote>
  <w:footnote w:type="continuationSeparator" w:id="0">
    <w:p w:rsidR="00811C44" w:rsidRDefault="00811C44" w:rsidP="00A540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2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F9810BF"/>
    <w:rsid w:val="005F0599"/>
    <w:rsid w:val="0068529E"/>
    <w:rsid w:val="007A362F"/>
    <w:rsid w:val="00811C44"/>
    <w:rsid w:val="00A540EA"/>
    <w:rsid w:val="00C2445D"/>
    <w:rsid w:val="00CA6677"/>
    <w:rsid w:val="00CC240D"/>
    <w:rsid w:val="08AA378A"/>
    <w:rsid w:val="20303845"/>
    <w:rsid w:val="2F9810BF"/>
    <w:rsid w:val="330934B5"/>
    <w:rsid w:val="46EF1D03"/>
    <w:rsid w:val="4E925507"/>
    <w:rsid w:val="66777925"/>
    <w:rsid w:val="7DF8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40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540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540E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A540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540E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gxczx.org.cn/shijiao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肖凤祥</dc:creator>
  <cp:lastModifiedBy>Lenovo</cp:lastModifiedBy>
  <cp:revision>5</cp:revision>
  <cp:lastPrinted>2022-03-03T02:51:00Z</cp:lastPrinted>
  <dcterms:created xsi:type="dcterms:W3CDTF">2022-03-01T06:21:00Z</dcterms:created>
  <dcterms:modified xsi:type="dcterms:W3CDTF">2023-03-07T02:06:00Z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