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53" w:rsidRDefault="00B57945" w:rsidP="00C92EDB">
      <w:pPr>
        <w:autoSpaceDE/>
        <w:autoSpaceDN/>
        <w:adjustRightInd/>
        <w:spacing w:line="620" w:lineRule="exact"/>
        <w:jc w:val="both"/>
        <w:rPr>
          <w:rFonts w:ascii="国标黑体" w:eastAsia="国标黑体" w:hAnsi="国标黑体" w:cs="国标黑体"/>
          <w:sz w:val="32"/>
          <w:szCs w:val="32"/>
        </w:rPr>
      </w:pPr>
      <w:r>
        <w:rPr>
          <w:rFonts w:ascii="国标黑体" w:eastAsia="国标黑体" w:hAnsi="国标黑体" w:cs="国标黑体" w:hint="eastAsia"/>
          <w:sz w:val="32"/>
          <w:szCs w:val="32"/>
        </w:rPr>
        <w:t>附件</w:t>
      </w:r>
    </w:p>
    <w:p w:rsidR="00275653" w:rsidRDefault="00B57945">
      <w:pPr>
        <w:autoSpaceDE/>
        <w:autoSpaceDN/>
        <w:adjustRightInd/>
        <w:spacing w:line="62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JF-2023-005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合同编号：</w:t>
      </w:r>
    </w:p>
    <w:p w:rsidR="00275653" w:rsidRDefault="00275653" w:rsidP="00C92EDB">
      <w:pPr>
        <w:pStyle w:val="ad"/>
        <w:spacing w:before="10" w:afterLines="50" w:line="620" w:lineRule="exact"/>
        <w:ind w:left="28"/>
        <w:rPr>
          <w:rFonts w:cs="Times New Roman"/>
          <w:sz w:val="44"/>
          <w:szCs w:val="44"/>
          <w:lang w:val="zh-CN"/>
        </w:rPr>
      </w:pPr>
    </w:p>
    <w:p w:rsidR="00275653" w:rsidRDefault="00275653" w:rsidP="00C92EDB">
      <w:pPr>
        <w:pStyle w:val="ad"/>
        <w:spacing w:before="10" w:afterLines="50" w:line="620" w:lineRule="exact"/>
        <w:ind w:left="28"/>
        <w:rPr>
          <w:rFonts w:cs="Times New Roman"/>
          <w:sz w:val="52"/>
          <w:szCs w:val="52"/>
          <w:lang w:val="zh-CN"/>
        </w:rPr>
      </w:pPr>
    </w:p>
    <w:p w:rsidR="00275653" w:rsidRDefault="00275653">
      <w:pPr>
        <w:pStyle w:val="ad"/>
        <w:spacing w:line="620" w:lineRule="exact"/>
        <w:ind w:left="28"/>
        <w:rPr>
          <w:rFonts w:cs="Times New Roman"/>
          <w:sz w:val="52"/>
          <w:szCs w:val="52"/>
        </w:rPr>
      </w:pPr>
    </w:p>
    <w:p w:rsidR="00275653" w:rsidRDefault="00275653">
      <w:pPr>
        <w:pStyle w:val="ad"/>
        <w:spacing w:line="620" w:lineRule="exact"/>
        <w:jc w:val="center"/>
        <w:rPr>
          <w:rFonts w:cs="Times New Roman"/>
          <w:sz w:val="52"/>
          <w:szCs w:val="52"/>
          <w:lang w:val="zh-CN"/>
        </w:rPr>
      </w:pPr>
    </w:p>
    <w:p w:rsidR="00275653" w:rsidRDefault="00B57945">
      <w:pPr>
        <w:spacing w:line="620" w:lineRule="exact"/>
        <w:jc w:val="center"/>
        <w:rPr>
          <w:rFonts w:ascii="方正小标宋_GBK" w:eastAsia="方正小标宋_GBK" w:hAnsi="仿宋" w:cs="仿宋"/>
          <w:bCs/>
          <w:sz w:val="44"/>
          <w:szCs w:val="44"/>
        </w:rPr>
      </w:pPr>
      <w:r>
        <w:rPr>
          <w:rFonts w:ascii="方正小标宋_GBK" w:eastAsia="方正小标宋_GBK" w:hAnsi="仿宋" w:cs="仿宋" w:hint="eastAsia"/>
          <w:bCs/>
          <w:sz w:val="44"/>
          <w:szCs w:val="44"/>
        </w:rPr>
        <w:t>吉林省前期物业服务合同</w:t>
      </w:r>
    </w:p>
    <w:p w:rsidR="00275653" w:rsidRDefault="00B57945">
      <w:pPr>
        <w:autoSpaceDE/>
        <w:autoSpaceDN/>
        <w:adjustRightInd/>
        <w:spacing w:line="620" w:lineRule="exact"/>
        <w:jc w:val="center"/>
        <w:rPr>
          <w:rFonts w:ascii="楷体" w:eastAsia="楷体" w:hAnsi="楷体" w:cs="楷体"/>
          <w:bCs/>
          <w:sz w:val="44"/>
          <w:szCs w:val="44"/>
        </w:rPr>
      </w:pPr>
      <w:r>
        <w:rPr>
          <w:rFonts w:ascii="楷体" w:eastAsia="楷体" w:hAnsi="楷体" w:cs="楷体" w:hint="eastAsia"/>
          <w:bCs/>
          <w:sz w:val="44"/>
          <w:szCs w:val="44"/>
        </w:rPr>
        <w:t>（示范文本）</w:t>
      </w:r>
    </w:p>
    <w:p w:rsidR="00275653" w:rsidRDefault="00275653">
      <w:pPr>
        <w:pStyle w:val="ad"/>
        <w:tabs>
          <w:tab w:val="left" w:pos="129"/>
          <w:tab w:val="left" w:pos="3777"/>
        </w:tabs>
        <w:spacing w:line="620" w:lineRule="exact"/>
        <w:jc w:val="center"/>
        <w:rPr>
          <w:rFonts w:cs="Times New Roman"/>
          <w:sz w:val="34"/>
          <w:szCs w:val="34"/>
          <w:lang w:val="zh-CN"/>
        </w:rPr>
      </w:pPr>
    </w:p>
    <w:p w:rsidR="00275653" w:rsidRDefault="00275653">
      <w:pPr>
        <w:pStyle w:val="ad"/>
        <w:tabs>
          <w:tab w:val="left" w:pos="129"/>
          <w:tab w:val="left" w:pos="3777"/>
        </w:tabs>
        <w:spacing w:line="620" w:lineRule="exact"/>
        <w:jc w:val="center"/>
        <w:rPr>
          <w:rFonts w:cs="Times New Roman"/>
          <w:sz w:val="34"/>
          <w:szCs w:val="34"/>
          <w:lang w:val="zh-CN"/>
        </w:rPr>
      </w:pPr>
    </w:p>
    <w:p w:rsidR="00275653" w:rsidRDefault="00275653">
      <w:pPr>
        <w:pStyle w:val="ad"/>
        <w:spacing w:line="620" w:lineRule="exact"/>
        <w:jc w:val="center"/>
        <w:rPr>
          <w:rFonts w:cs="Times New Roman"/>
          <w:w w:val="92"/>
          <w:sz w:val="36"/>
          <w:szCs w:val="36"/>
          <w:lang w:val="zh-CN"/>
        </w:rPr>
      </w:pPr>
    </w:p>
    <w:p w:rsidR="00275653" w:rsidRDefault="00275653">
      <w:pPr>
        <w:pStyle w:val="ad"/>
        <w:spacing w:line="620" w:lineRule="exact"/>
        <w:jc w:val="center"/>
        <w:rPr>
          <w:rFonts w:cs="Times New Roman"/>
          <w:w w:val="92"/>
          <w:sz w:val="36"/>
          <w:szCs w:val="36"/>
          <w:lang w:val="zh-CN"/>
        </w:rPr>
      </w:pPr>
    </w:p>
    <w:p w:rsidR="00275653" w:rsidRDefault="00275653">
      <w:pPr>
        <w:pStyle w:val="ad"/>
        <w:spacing w:line="620" w:lineRule="exact"/>
        <w:jc w:val="center"/>
        <w:rPr>
          <w:rFonts w:cs="Times New Roman"/>
          <w:w w:val="92"/>
          <w:sz w:val="36"/>
          <w:szCs w:val="36"/>
          <w:lang w:val="zh-CN"/>
        </w:rPr>
      </w:pPr>
    </w:p>
    <w:p w:rsidR="00275653" w:rsidRDefault="00275653">
      <w:pPr>
        <w:pStyle w:val="ad"/>
        <w:spacing w:line="620" w:lineRule="exact"/>
        <w:jc w:val="center"/>
        <w:rPr>
          <w:rFonts w:cs="Times New Roman"/>
          <w:w w:val="92"/>
          <w:sz w:val="36"/>
          <w:szCs w:val="36"/>
          <w:lang w:val="zh-CN"/>
        </w:rPr>
      </w:pPr>
    </w:p>
    <w:p w:rsidR="00275653" w:rsidRDefault="00275653">
      <w:pPr>
        <w:pStyle w:val="ad"/>
        <w:spacing w:line="620" w:lineRule="exact"/>
        <w:jc w:val="center"/>
        <w:rPr>
          <w:rFonts w:cs="Times New Roman"/>
          <w:w w:val="92"/>
          <w:sz w:val="36"/>
          <w:szCs w:val="36"/>
          <w:lang w:val="zh-CN"/>
        </w:rPr>
      </w:pPr>
    </w:p>
    <w:p w:rsidR="00275653" w:rsidRDefault="00275653">
      <w:pPr>
        <w:pStyle w:val="ad"/>
        <w:spacing w:line="620" w:lineRule="exact"/>
        <w:jc w:val="center"/>
        <w:rPr>
          <w:rFonts w:cs="Times New Roman"/>
          <w:w w:val="92"/>
          <w:sz w:val="36"/>
          <w:szCs w:val="36"/>
          <w:lang w:val="zh-CN"/>
        </w:rPr>
      </w:pPr>
    </w:p>
    <w:p w:rsidR="00275653" w:rsidRDefault="00275653">
      <w:pPr>
        <w:pStyle w:val="ad"/>
        <w:spacing w:line="620" w:lineRule="exact"/>
        <w:jc w:val="center"/>
        <w:rPr>
          <w:rFonts w:cs="Times New Roman"/>
          <w:w w:val="92"/>
          <w:sz w:val="36"/>
          <w:szCs w:val="36"/>
          <w:lang w:val="zh-CN"/>
        </w:rPr>
      </w:pPr>
    </w:p>
    <w:p w:rsidR="00275653" w:rsidRDefault="00275653">
      <w:pPr>
        <w:pStyle w:val="ad"/>
        <w:spacing w:line="620" w:lineRule="exact"/>
        <w:jc w:val="center"/>
        <w:rPr>
          <w:rFonts w:cs="Times New Roman"/>
          <w:w w:val="92"/>
          <w:sz w:val="36"/>
          <w:szCs w:val="36"/>
          <w:lang w:val="zh-CN"/>
        </w:rPr>
      </w:pPr>
    </w:p>
    <w:p w:rsidR="00275653" w:rsidRDefault="00275653">
      <w:pPr>
        <w:tabs>
          <w:tab w:val="left" w:pos="2622"/>
          <w:tab w:val="left" w:pos="5658"/>
        </w:tabs>
        <w:snapToGrid w:val="0"/>
        <w:spacing w:line="620" w:lineRule="exact"/>
        <w:jc w:val="center"/>
        <w:rPr>
          <w:rFonts w:ascii="黑体" w:eastAsia="黑体" w:hAnsi="Arial" w:cs="Times New Roman"/>
          <w:sz w:val="32"/>
          <w:szCs w:val="32"/>
        </w:rPr>
      </w:pPr>
      <w:r w:rsidRPr="00275653">
        <w:pict>
          <v:shapetype id="_x0000_t202" coordsize="21600,21600" o:spt="202" path="m,l,21600r21600,l21600,xe">
            <v:stroke joinstyle="miter"/>
            <v:path gradientshapeok="t" o:connecttype="rect"/>
          </v:shapetype>
          <v:shape id="_x0000_s5126" type="#_x0000_t202" style="position:absolute;left:0;text-align:left;margin-left:326.35pt;margin-top:20.55pt;width:47.25pt;height:31.2pt;z-index:251659776" o:gfxdata="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qqmpyNcAAAAJ&#10;AQAADwAAAAAAAAABACAAAAA4AAAAZHJzL2Rvd25yZXYueG1sUEsBAhQAFAAAAAgAh07iQOjaeK+V&#10;AQAABQMAAA4AAAAAAAAAAQAgAAAAPAEAAGRycy9lMm9Eb2MueG1sUEsFBgAAAAAGAAYAWQEAAEMF&#10;AAAAAA==&#10;" filled="f" stroked="f">
            <v:textbox>
              <w:txbxContent>
                <w:p w:rsidR="00275653" w:rsidRDefault="00B57945">
                  <w:pPr>
                    <w:rPr>
                      <w:rFonts w:ascii="黑体" w:eastAsia="黑体" w:cs="Times New Roman"/>
                      <w:sz w:val="32"/>
                      <w:szCs w:val="32"/>
                    </w:rPr>
                  </w:pPr>
                  <w:r>
                    <w:rPr>
                      <w:rFonts w:ascii="黑体" w:eastAsia="黑体" w:cs="黑体" w:hint="eastAsia"/>
                      <w:sz w:val="32"/>
                      <w:szCs w:val="32"/>
                    </w:rPr>
                    <w:t>制定</w:t>
                  </w:r>
                </w:p>
              </w:txbxContent>
            </v:textbox>
          </v:shape>
        </w:pict>
      </w:r>
      <w:r w:rsidR="00B57945">
        <w:rPr>
          <w:rFonts w:ascii="黑体" w:eastAsia="黑体" w:hAnsi="Arial" w:cs="黑体" w:hint="eastAsia"/>
          <w:spacing w:val="16"/>
          <w:sz w:val="32"/>
          <w:szCs w:val="32"/>
        </w:rPr>
        <w:t>吉林省住房和城乡建设厅</w:t>
      </w:r>
    </w:p>
    <w:p w:rsidR="00275653" w:rsidRDefault="00B57945">
      <w:pPr>
        <w:tabs>
          <w:tab w:val="left" w:pos="2622"/>
        </w:tabs>
        <w:snapToGrid w:val="0"/>
        <w:spacing w:line="620" w:lineRule="exact"/>
        <w:jc w:val="center"/>
        <w:rPr>
          <w:rFonts w:ascii="黑体" w:eastAsia="黑体" w:hAnsi="Arial" w:cs="Times New Roman"/>
          <w:sz w:val="32"/>
          <w:szCs w:val="32"/>
        </w:rPr>
      </w:pPr>
      <w:r>
        <w:rPr>
          <w:rFonts w:ascii="黑体" w:eastAsia="黑体" w:hAnsi="Arial" w:cs="黑体" w:hint="eastAsia"/>
          <w:sz w:val="32"/>
          <w:szCs w:val="32"/>
        </w:rPr>
        <w:t>吉林省市场监督管理</w:t>
      </w:r>
      <w:r>
        <w:rPr>
          <w:rFonts w:ascii="黑体" w:eastAsia="黑体" w:hAnsi="Arial" w:cs="黑体" w:hint="eastAsia"/>
          <w:spacing w:val="16"/>
          <w:sz w:val="32"/>
          <w:szCs w:val="32"/>
        </w:rPr>
        <w:t>厅</w:t>
      </w:r>
    </w:p>
    <w:p w:rsidR="00275653" w:rsidRDefault="00B57945">
      <w:pPr>
        <w:spacing w:line="620" w:lineRule="exact"/>
        <w:jc w:val="center"/>
        <w:rPr>
          <w:rFonts w:ascii="方正小标宋_GBK" w:eastAsia="方正小标宋_GBK" w:hAnsi="仿宋" w:cs="Times New Roman"/>
          <w:bCs/>
          <w:sz w:val="44"/>
          <w:szCs w:val="44"/>
        </w:rPr>
      </w:pPr>
      <w:r>
        <w:rPr>
          <w:rFonts w:ascii="仿宋" w:eastAsia="仿宋" w:hAnsi="仿宋" w:cs="仿宋" w:hint="eastAsia"/>
          <w:b/>
          <w:bCs/>
          <w:sz w:val="44"/>
          <w:szCs w:val="44"/>
        </w:rPr>
        <w:br w:type="page"/>
      </w:r>
      <w:r>
        <w:rPr>
          <w:rFonts w:ascii="方正小标宋_GBK" w:eastAsia="方正小标宋_GBK" w:hAnsi="仿宋" w:cs="仿宋" w:hint="eastAsia"/>
          <w:bCs/>
          <w:sz w:val="44"/>
          <w:szCs w:val="44"/>
        </w:rPr>
        <w:lastRenderedPageBreak/>
        <w:t>使用说明</w:t>
      </w:r>
    </w:p>
    <w:p w:rsidR="00275653" w:rsidRDefault="00275653" w:rsidP="00C92EDB">
      <w:pPr>
        <w:pStyle w:val="ad"/>
        <w:spacing w:before="10" w:afterLines="50" w:line="620" w:lineRule="exact"/>
        <w:ind w:firstLineChars="200" w:firstLine="439"/>
        <w:rPr>
          <w:rFonts w:ascii="仿宋_GB2312" w:eastAsia="仿宋_GB2312" w:cs="Times New Roman"/>
          <w:w w:val="92"/>
        </w:rPr>
      </w:pPr>
    </w:p>
    <w:p w:rsidR="00275653" w:rsidRDefault="00B57945" w:rsidP="00C92EDB">
      <w:pPr>
        <w:pStyle w:val="ad"/>
        <w:spacing w:line="620" w:lineRule="exact"/>
        <w:ind w:firstLineChars="200" w:firstLine="585"/>
        <w:rPr>
          <w:rFonts w:ascii="仿宋_GB2312" w:eastAsia="仿宋_GB2312" w:cs="Times New Roman"/>
          <w:w w:val="92"/>
          <w:sz w:val="32"/>
          <w:szCs w:val="32"/>
        </w:rPr>
      </w:pPr>
      <w:r>
        <w:rPr>
          <w:rFonts w:ascii="仿宋_GB2312" w:eastAsia="仿宋_GB2312" w:cs="仿宋_GB2312"/>
          <w:w w:val="92"/>
          <w:sz w:val="32"/>
          <w:szCs w:val="32"/>
        </w:rPr>
        <w:t>1.</w:t>
      </w:r>
      <w:r>
        <w:rPr>
          <w:rFonts w:ascii="仿宋_GB2312" w:eastAsia="仿宋_GB2312" w:cs="仿宋_GB2312" w:hint="eastAsia"/>
          <w:w w:val="92"/>
          <w:sz w:val="32"/>
          <w:szCs w:val="32"/>
        </w:rPr>
        <w:t>本合同文本为示范文本，由吉林省住房和城乡建设厅、吉林省市场监督管理厅共同制定，供开发建设单位与前期物业服务人签订前期物业服务合同时参照使用。</w:t>
      </w:r>
    </w:p>
    <w:p w:rsidR="00275653" w:rsidRDefault="00B57945" w:rsidP="00C92EDB">
      <w:pPr>
        <w:pStyle w:val="ad"/>
        <w:spacing w:line="620" w:lineRule="exact"/>
        <w:ind w:firstLineChars="200" w:firstLine="585"/>
        <w:rPr>
          <w:rFonts w:ascii="仿宋_GB2312" w:eastAsia="仿宋_GB2312" w:cs="Times New Roman"/>
          <w:w w:val="92"/>
          <w:sz w:val="32"/>
          <w:szCs w:val="32"/>
        </w:rPr>
      </w:pPr>
      <w:r>
        <w:rPr>
          <w:rFonts w:ascii="仿宋_GB2312" w:eastAsia="仿宋_GB2312" w:cs="仿宋_GB2312"/>
          <w:w w:val="92"/>
          <w:sz w:val="32"/>
          <w:szCs w:val="32"/>
        </w:rPr>
        <w:t>2.</w:t>
      </w:r>
      <w:r>
        <w:rPr>
          <w:rFonts w:ascii="仿宋_GB2312" w:eastAsia="仿宋_GB2312" w:cs="仿宋_GB2312" w:hint="eastAsia"/>
          <w:w w:val="92"/>
          <w:sz w:val="32"/>
          <w:szCs w:val="32"/>
        </w:rPr>
        <w:t>双方当事人应当仔细阅读合同条款，特别是其中具有选择性、补充性、修改性的内容。本合同文本</w:t>
      </w:r>
      <w:r>
        <w:rPr>
          <w:rFonts w:ascii="仿宋_GB2312" w:eastAsia="仿宋_GB2312" w:cs="仿宋_GB2312"/>
          <w:w w:val="92"/>
          <w:sz w:val="32"/>
          <w:szCs w:val="32"/>
        </w:rPr>
        <w:t>[]</w:t>
      </w:r>
      <w:r>
        <w:rPr>
          <w:rFonts w:ascii="仿宋_GB2312" w:eastAsia="仿宋_GB2312" w:cs="仿宋_GB2312" w:hint="eastAsia"/>
          <w:w w:val="92"/>
          <w:sz w:val="32"/>
          <w:szCs w:val="32"/>
        </w:rPr>
        <w:t>中选择内容、空格部位填写及其他需要删除或添加的内容，双方当事人应当协商确定。</w:t>
      </w:r>
      <w:r>
        <w:rPr>
          <w:rFonts w:ascii="仿宋_GB2312" w:eastAsia="仿宋_GB2312" w:cs="仿宋_GB2312"/>
          <w:w w:val="92"/>
          <w:sz w:val="32"/>
          <w:szCs w:val="32"/>
        </w:rPr>
        <w:t>[]</w:t>
      </w:r>
      <w:r>
        <w:rPr>
          <w:rFonts w:ascii="仿宋_GB2312" w:eastAsia="仿宋_GB2312" w:cs="仿宋_GB2312" w:hint="eastAsia"/>
          <w:w w:val="92"/>
          <w:sz w:val="32"/>
          <w:szCs w:val="32"/>
        </w:rPr>
        <w:t>中选择内容，以划√方式选定；对于实际情况未发生或双方当事人不做约定的，应当在空格部位打×，以示删除。</w:t>
      </w:r>
    </w:p>
    <w:p w:rsidR="00275653" w:rsidRDefault="00B57945" w:rsidP="00C92EDB">
      <w:pPr>
        <w:pStyle w:val="ad"/>
        <w:spacing w:line="620" w:lineRule="exact"/>
        <w:ind w:firstLineChars="200" w:firstLine="585"/>
        <w:rPr>
          <w:rFonts w:ascii="仿宋_GB2312" w:eastAsia="仿宋_GB2312" w:cs="Times New Roman"/>
          <w:w w:val="92"/>
          <w:sz w:val="32"/>
          <w:szCs w:val="32"/>
        </w:rPr>
      </w:pPr>
      <w:r>
        <w:rPr>
          <w:rFonts w:ascii="仿宋_GB2312" w:eastAsia="仿宋_GB2312" w:cs="仿宋_GB2312"/>
          <w:w w:val="92"/>
          <w:sz w:val="32"/>
          <w:szCs w:val="32"/>
        </w:rPr>
        <w:t>3.</w:t>
      </w:r>
      <w:r>
        <w:rPr>
          <w:rFonts w:ascii="仿宋_GB2312" w:eastAsia="仿宋_GB2312" w:cs="仿宋_GB2312" w:hint="eastAsia"/>
          <w:w w:val="92"/>
          <w:sz w:val="32"/>
          <w:szCs w:val="32"/>
        </w:rPr>
        <w:t>双方当事人可以根据实际情况对本合同示范文本进行修改、补充和完善</w:t>
      </w:r>
      <w:r>
        <w:rPr>
          <w:rFonts w:ascii="仿宋_GB2312" w:eastAsia="仿宋_GB2312" w:cs="仿宋_GB2312" w:hint="eastAsia"/>
          <w:w w:val="92"/>
          <w:sz w:val="32"/>
          <w:szCs w:val="32"/>
        </w:rPr>
        <w:t>,</w:t>
      </w:r>
      <w:r>
        <w:rPr>
          <w:rFonts w:ascii="仿宋_GB2312" w:eastAsia="仿宋_GB2312" w:cs="仿宋_GB2312" w:hint="eastAsia"/>
          <w:w w:val="92"/>
          <w:sz w:val="32"/>
          <w:szCs w:val="32"/>
        </w:rPr>
        <w:t>实际使用时应当删除“示范文</w:t>
      </w:r>
      <w:r>
        <w:rPr>
          <w:rFonts w:ascii="仿宋_GB2312" w:eastAsia="仿宋_GB2312" w:cs="仿宋_GB2312" w:hint="eastAsia"/>
          <w:w w:val="92"/>
          <w:sz w:val="32"/>
          <w:szCs w:val="32"/>
        </w:rPr>
        <w:t>本”字样。</w:t>
      </w:r>
    </w:p>
    <w:p w:rsidR="00275653" w:rsidRDefault="00B57945" w:rsidP="00C92EDB">
      <w:pPr>
        <w:pStyle w:val="ad"/>
        <w:spacing w:line="620" w:lineRule="exact"/>
        <w:ind w:firstLineChars="200" w:firstLine="585"/>
        <w:rPr>
          <w:rFonts w:ascii="仿宋_GB2312" w:eastAsia="仿宋_GB2312" w:cs="Times New Roman"/>
          <w:w w:val="92"/>
          <w:sz w:val="32"/>
          <w:szCs w:val="32"/>
        </w:rPr>
      </w:pPr>
      <w:r>
        <w:rPr>
          <w:rFonts w:ascii="仿宋_GB2312" w:eastAsia="仿宋_GB2312" w:cs="仿宋_GB2312"/>
          <w:w w:val="92"/>
          <w:sz w:val="32"/>
          <w:szCs w:val="32"/>
        </w:rPr>
        <w:t>4.</w:t>
      </w:r>
      <w:r>
        <w:rPr>
          <w:rFonts w:ascii="仿宋_GB2312" w:eastAsia="仿宋_GB2312" w:cs="仿宋_GB2312" w:hint="eastAsia"/>
          <w:w w:val="92"/>
          <w:sz w:val="32"/>
          <w:szCs w:val="32"/>
        </w:rPr>
        <w:t>当事人参照本合同示范文本订立合同的，应当充分理解合同条款内容，并自行承担合同订立履行所发生的法律后果。</w:t>
      </w:r>
    </w:p>
    <w:p w:rsidR="00275653" w:rsidRDefault="00B57945" w:rsidP="00C92EDB">
      <w:pPr>
        <w:pStyle w:val="ad"/>
        <w:spacing w:line="620" w:lineRule="exact"/>
        <w:ind w:firstLineChars="200" w:firstLine="585"/>
        <w:rPr>
          <w:rFonts w:ascii="仿宋_GB2312" w:eastAsia="仿宋_GB2312" w:cs="Times New Roman"/>
          <w:w w:val="92"/>
          <w:sz w:val="32"/>
          <w:szCs w:val="32"/>
        </w:rPr>
      </w:pPr>
      <w:r>
        <w:rPr>
          <w:rFonts w:ascii="仿宋_GB2312" w:eastAsia="仿宋_GB2312" w:cs="仿宋_GB2312"/>
          <w:w w:val="92"/>
          <w:sz w:val="32"/>
          <w:szCs w:val="32"/>
        </w:rPr>
        <w:t>5.</w:t>
      </w:r>
      <w:r>
        <w:rPr>
          <w:rFonts w:ascii="仿宋_GB2312" w:eastAsia="仿宋_GB2312" w:cs="仿宋_GB2312" w:hint="eastAsia"/>
          <w:w w:val="92"/>
          <w:sz w:val="32"/>
          <w:szCs w:val="32"/>
        </w:rPr>
        <w:t>当事人对本合同示范文本的条款理解发生争议时，应当按照有关法律法规规定对合同条款进行解释。住房和城乡建设部门、市场监管部门不负责对当事人订立的合同进行解释。</w:t>
      </w:r>
    </w:p>
    <w:p w:rsidR="00275653" w:rsidRDefault="00B57945" w:rsidP="00C92EDB">
      <w:pPr>
        <w:pStyle w:val="ad"/>
        <w:spacing w:line="620" w:lineRule="exact"/>
        <w:ind w:firstLineChars="200" w:firstLine="585"/>
        <w:rPr>
          <w:rFonts w:cs="Times New Roman"/>
          <w:sz w:val="32"/>
          <w:szCs w:val="32"/>
        </w:rPr>
      </w:pPr>
      <w:r>
        <w:rPr>
          <w:rFonts w:ascii="仿宋_GB2312" w:eastAsia="仿宋_GB2312" w:cs="仿宋_GB2312"/>
          <w:w w:val="92"/>
          <w:sz w:val="32"/>
          <w:szCs w:val="32"/>
        </w:rPr>
        <w:t>6.</w:t>
      </w:r>
      <w:r>
        <w:rPr>
          <w:rFonts w:ascii="仿宋_GB2312" w:eastAsia="仿宋_GB2312" w:cs="仿宋_GB2312" w:hint="eastAsia"/>
          <w:w w:val="92"/>
          <w:sz w:val="32"/>
          <w:szCs w:val="32"/>
        </w:rPr>
        <w:t>本合同示范文本在吉林省范围内自公布之日起使用，其使用期至新版合同示范文本发布时止。</w:t>
      </w:r>
      <w:r>
        <w:rPr>
          <w:rFonts w:ascii="仿宋_GB2312" w:eastAsia="仿宋_GB2312" w:cs="Times New Roman"/>
          <w:w w:val="92"/>
          <w:sz w:val="32"/>
          <w:szCs w:val="32"/>
        </w:rPr>
        <w:tab/>
      </w:r>
    </w:p>
    <w:p w:rsidR="00275653" w:rsidRDefault="00B57945">
      <w:pPr>
        <w:spacing w:line="620" w:lineRule="exact"/>
        <w:jc w:val="center"/>
        <w:rPr>
          <w:rFonts w:ascii="方正小标宋_GBK" w:eastAsia="方正小标宋_GBK" w:hAnsi="仿宋" w:cs="仿宋"/>
          <w:bCs/>
          <w:sz w:val="44"/>
          <w:szCs w:val="44"/>
        </w:rPr>
      </w:pPr>
      <w:r>
        <w:rPr>
          <w:rFonts w:ascii="黑体" w:eastAsia="黑体" w:hAnsi="黑体" w:cs="黑体" w:hint="eastAsia"/>
          <w:sz w:val="44"/>
          <w:szCs w:val="44"/>
        </w:rPr>
        <w:br w:type="page"/>
      </w:r>
      <w:r>
        <w:rPr>
          <w:rFonts w:ascii="方正小标宋_GBK" w:eastAsia="方正小标宋_GBK" w:hAnsi="仿宋" w:cs="仿宋" w:hint="eastAsia"/>
          <w:bCs/>
          <w:sz w:val="44"/>
          <w:szCs w:val="44"/>
        </w:rPr>
        <w:lastRenderedPageBreak/>
        <w:t>吉林省前期物业服务合同</w:t>
      </w:r>
    </w:p>
    <w:p w:rsidR="00275653" w:rsidRDefault="00B57945">
      <w:pPr>
        <w:spacing w:line="620" w:lineRule="exact"/>
        <w:jc w:val="center"/>
        <w:rPr>
          <w:rFonts w:ascii="方正小标宋_GBK" w:eastAsia="方正小标宋_GBK" w:hAnsi="仿宋" w:cs="仿宋"/>
          <w:bCs/>
          <w:sz w:val="44"/>
          <w:szCs w:val="44"/>
        </w:rPr>
      </w:pPr>
      <w:r>
        <w:rPr>
          <w:rFonts w:ascii="方正小标宋_GBK" w:eastAsia="方正小标宋_GBK" w:hAnsi="仿宋" w:cs="仿宋" w:hint="eastAsia"/>
          <w:bCs/>
          <w:sz w:val="44"/>
          <w:szCs w:val="44"/>
        </w:rPr>
        <w:t>（示范文本）</w:t>
      </w:r>
    </w:p>
    <w:p w:rsidR="00275653" w:rsidRDefault="00275653" w:rsidP="00C92EDB">
      <w:pPr>
        <w:pStyle w:val="a4"/>
        <w:overflowPunct w:val="0"/>
        <w:spacing w:before="10" w:afterLines="50" w:line="620" w:lineRule="exact"/>
        <w:rPr>
          <w:rFonts w:ascii="ﾋｼﾔｴｵﾈｿ・" w:eastAsia="ﾋｼﾔｴｵﾈｿ・" w:hAnsi="ﾋｼﾔｴｵﾈｿ・" w:cs="Times New Roman"/>
          <w:i/>
          <w:iCs/>
          <w:sz w:val="31"/>
          <w:szCs w:val="31"/>
        </w:rPr>
      </w:pPr>
    </w:p>
    <w:p w:rsidR="00275653" w:rsidRDefault="00B57945">
      <w:pPr>
        <w:pStyle w:val="a4"/>
        <w:tabs>
          <w:tab w:val="left" w:pos="3473"/>
          <w:tab w:val="left" w:pos="3553"/>
          <w:tab w:val="left" w:pos="6457"/>
          <w:tab w:val="left" w:pos="6544"/>
          <w:tab w:val="left" w:pos="6593"/>
        </w:tabs>
        <w:overflowPunct w:val="0"/>
        <w:spacing w:before="0" w:line="620" w:lineRule="exact"/>
        <w:jc w:val="both"/>
        <w:rPr>
          <w:rFonts w:ascii="黑体" w:eastAsia="黑体" w:hAnsi="黑体" w:cs="Times New Roman"/>
          <w:sz w:val="32"/>
          <w:szCs w:val="32"/>
          <w:u w:val="single"/>
        </w:rPr>
      </w:pPr>
      <w:r>
        <w:rPr>
          <w:rFonts w:ascii="黑体" w:eastAsia="黑体" w:hAnsi="黑体" w:cs="黑体" w:hint="eastAsia"/>
          <w:sz w:val="32"/>
          <w:szCs w:val="32"/>
        </w:rPr>
        <w:t>甲方（建设单位）：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B57945">
      <w:pPr>
        <w:pStyle w:val="a4"/>
        <w:tabs>
          <w:tab w:val="left" w:pos="3473"/>
          <w:tab w:val="left" w:pos="3553"/>
          <w:tab w:val="left" w:pos="6457"/>
          <w:tab w:val="left" w:pos="6544"/>
          <w:tab w:val="left" w:pos="6593"/>
        </w:tabs>
        <w:overflowPunct w:val="0"/>
        <w:spacing w:before="0" w:line="620" w:lineRule="exact"/>
        <w:jc w:val="both"/>
        <w:rPr>
          <w:rFonts w:ascii="仿宋_GB2312" w:eastAsia="仿宋_GB2312" w:hAnsi="仿宋_GB2312" w:cs="仿宋_GB2312"/>
          <w:sz w:val="32"/>
          <w:szCs w:val="32"/>
          <w:u w:val="single"/>
        </w:rPr>
      </w:pPr>
      <w:r>
        <w:rPr>
          <w:rFonts w:ascii="黑体" w:eastAsia="黑体" w:hAnsi="黑体" w:cs="黑体" w:hint="eastAsia"/>
          <w:sz w:val="32"/>
          <w:szCs w:val="32"/>
        </w:rPr>
        <w:t>统一社会信用代码：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B57945">
      <w:pPr>
        <w:pStyle w:val="a4"/>
        <w:tabs>
          <w:tab w:val="left" w:pos="3473"/>
          <w:tab w:val="left" w:pos="3553"/>
          <w:tab w:val="left" w:pos="6457"/>
          <w:tab w:val="left" w:pos="6544"/>
          <w:tab w:val="left" w:pos="6593"/>
        </w:tabs>
        <w:overflowPunct w:val="0"/>
        <w:spacing w:before="0" w:line="620" w:lineRule="exact"/>
        <w:jc w:val="both"/>
        <w:rPr>
          <w:rFonts w:ascii="黑体" w:eastAsia="黑体" w:hAnsi="黑体" w:cs="Times New Roman"/>
          <w:sz w:val="32"/>
          <w:szCs w:val="32"/>
          <w:u w:val="single"/>
        </w:rPr>
      </w:pPr>
      <w:r>
        <w:rPr>
          <w:rFonts w:ascii="黑体" w:eastAsia="黑体" w:hAnsi="黑体" w:cs="黑体" w:hint="eastAsia"/>
          <w:sz w:val="32"/>
          <w:szCs w:val="32"/>
        </w:rPr>
        <w:t>法定代表人：</w:t>
      </w:r>
      <w:r>
        <w:rPr>
          <w:rFonts w:ascii="黑体" w:eastAsia="黑体" w:hAnsi="黑体" w:cs="黑体"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黑体" w:hint="eastAsia"/>
          <w:sz w:val="32"/>
          <w:szCs w:val="32"/>
        </w:rPr>
        <w:t>联系电话：</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p>
    <w:p w:rsidR="00275653" w:rsidRDefault="00B57945">
      <w:pPr>
        <w:pStyle w:val="a4"/>
        <w:tabs>
          <w:tab w:val="left" w:pos="3473"/>
          <w:tab w:val="left" w:pos="3553"/>
          <w:tab w:val="left" w:pos="6457"/>
          <w:tab w:val="left" w:pos="6544"/>
          <w:tab w:val="left" w:pos="6593"/>
        </w:tabs>
        <w:overflowPunct w:val="0"/>
        <w:spacing w:before="0" w:line="620" w:lineRule="exact"/>
        <w:jc w:val="both"/>
        <w:rPr>
          <w:rFonts w:ascii="黑体" w:eastAsia="黑体" w:hAnsi="黑体" w:cs="Times New Roman"/>
          <w:sz w:val="32"/>
          <w:szCs w:val="32"/>
          <w:u w:val="single"/>
        </w:rPr>
      </w:pPr>
      <w:r>
        <w:rPr>
          <w:rFonts w:ascii="黑体" w:eastAsia="黑体" w:hAnsi="黑体" w:cs="黑体" w:hint="eastAsia"/>
          <w:sz w:val="32"/>
          <w:szCs w:val="32"/>
        </w:rPr>
        <w:t>委托代理人：</w:t>
      </w:r>
      <w:r>
        <w:rPr>
          <w:rFonts w:ascii="黑体" w:eastAsia="黑体" w:hAnsi="黑体" w:cs="黑体"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黑体" w:hint="eastAsia"/>
          <w:sz w:val="32"/>
          <w:szCs w:val="32"/>
        </w:rPr>
        <w:t>联系电话：</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p>
    <w:p w:rsidR="00275653" w:rsidRDefault="00B57945">
      <w:pPr>
        <w:pStyle w:val="a4"/>
        <w:tabs>
          <w:tab w:val="left" w:pos="3473"/>
          <w:tab w:val="left" w:pos="3553"/>
          <w:tab w:val="left" w:pos="6457"/>
          <w:tab w:val="left" w:pos="6544"/>
          <w:tab w:val="left" w:pos="6593"/>
        </w:tabs>
        <w:overflowPunct w:val="0"/>
        <w:spacing w:before="0" w:line="620" w:lineRule="exact"/>
        <w:jc w:val="both"/>
        <w:rPr>
          <w:rFonts w:ascii="黑体" w:eastAsia="黑体" w:hAnsi="黑体" w:cs="Times New Roman"/>
          <w:w w:val="7"/>
          <w:sz w:val="32"/>
          <w:szCs w:val="32"/>
          <w:u w:val="single"/>
        </w:rPr>
      </w:pPr>
      <w:r>
        <w:rPr>
          <w:rFonts w:ascii="黑体" w:eastAsia="黑体" w:hAnsi="黑体" w:cs="黑体" w:hint="eastAsia"/>
          <w:sz w:val="32"/>
          <w:szCs w:val="32"/>
        </w:rPr>
        <w:t>通讯地址：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B57945">
      <w:pPr>
        <w:pStyle w:val="a4"/>
        <w:tabs>
          <w:tab w:val="left" w:pos="3473"/>
          <w:tab w:val="left" w:pos="3553"/>
          <w:tab w:val="left" w:pos="6457"/>
          <w:tab w:val="left" w:pos="6544"/>
          <w:tab w:val="left" w:pos="6593"/>
        </w:tabs>
        <w:overflowPunct w:val="0"/>
        <w:spacing w:before="0" w:line="620" w:lineRule="exact"/>
        <w:jc w:val="both"/>
        <w:rPr>
          <w:rFonts w:ascii="黑体" w:eastAsia="黑体" w:hAnsi="黑体" w:cs="黑体"/>
          <w:spacing w:val="45"/>
          <w:sz w:val="32"/>
          <w:szCs w:val="32"/>
        </w:rPr>
      </w:pPr>
      <w:r>
        <w:rPr>
          <w:rFonts w:ascii="黑体" w:eastAsia="黑体" w:hAnsi="黑体" w:cs="黑体" w:hint="eastAsia"/>
          <w:sz w:val="32"/>
          <w:szCs w:val="32"/>
        </w:rPr>
        <w:t>邮政编码：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B57945">
      <w:pPr>
        <w:pStyle w:val="a4"/>
        <w:tabs>
          <w:tab w:val="left" w:pos="3593"/>
          <w:tab w:val="left" w:pos="6412"/>
          <w:tab w:val="left" w:pos="6553"/>
        </w:tabs>
        <w:overflowPunct w:val="0"/>
        <w:spacing w:before="0" w:line="620" w:lineRule="exact"/>
        <w:rPr>
          <w:rFonts w:ascii="黑体" w:eastAsia="黑体" w:hAnsi="黑体" w:cs="Times New Roman"/>
          <w:sz w:val="32"/>
          <w:szCs w:val="32"/>
          <w:u w:val="single"/>
        </w:rPr>
      </w:pPr>
      <w:r>
        <w:rPr>
          <w:rFonts w:ascii="黑体" w:eastAsia="黑体" w:hAnsi="黑体" w:cs="黑体" w:hint="eastAsia"/>
          <w:sz w:val="32"/>
          <w:szCs w:val="32"/>
        </w:rPr>
        <w:t>乙方（物业服务人）：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B57945">
      <w:pPr>
        <w:pStyle w:val="a4"/>
        <w:tabs>
          <w:tab w:val="left" w:pos="3593"/>
          <w:tab w:val="left" w:pos="6412"/>
          <w:tab w:val="left" w:pos="6553"/>
        </w:tabs>
        <w:overflowPunct w:val="0"/>
        <w:spacing w:before="0" w:line="620" w:lineRule="exact"/>
        <w:rPr>
          <w:rFonts w:ascii="黑体" w:eastAsia="黑体" w:hAnsi="黑体" w:cs="Times New Roman"/>
          <w:sz w:val="32"/>
          <w:szCs w:val="32"/>
        </w:rPr>
      </w:pPr>
      <w:r>
        <w:rPr>
          <w:rFonts w:ascii="黑体" w:eastAsia="黑体" w:hAnsi="黑体" w:cs="黑体" w:hint="eastAsia"/>
          <w:sz w:val="32"/>
          <w:szCs w:val="32"/>
        </w:rPr>
        <w:t>统一社会信用代码：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B57945">
      <w:pPr>
        <w:pStyle w:val="a4"/>
        <w:tabs>
          <w:tab w:val="left" w:pos="3593"/>
          <w:tab w:val="left" w:pos="6412"/>
          <w:tab w:val="left" w:pos="6553"/>
        </w:tabs>
        <w:overflowPunct w:val="0"/>
        <w:spacing w:before="0" w:line="620" w:lineRule="exact"/>
        <w:rPr>
          <w:rFonts w:ascii="黑体" w:eastAsia="黑体" w:hAnsi="黑体" w:cs="Times New Roman"/>
          <w:sz w:val="32"/>
          <w:szCs w:val="32"/>
          <w:u w:val="single"/>
        </w:rPr>
      </w:pPr>
      <w:r>
        <w:rPr>
          <w:rFonts w:ascii="黑体" w:eastAsia="黑体" w:hAnsi="黑体" w:cs="黑体" w:hint="eastAsia"/>
          <w:sz w:val="32"/>
          <w:szCs w:val="32"/>
        </w:rPr>
        <w:t>法定代表人：</w:t>
      </w:r>
      <w:r>
        <w:rPr>
          <w:rFonts w:ascii="黑体" w:eastAsia="黑体" w:hAnsi="黑体" w:cs="黑体"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黑体" w:hint="eastAsia"/>
          <w:sz w:val="32"/>
          <w:szCs w:val="32"/>
        </w:rPr>
        <w:t>联系电话：</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p>
    <w:p w:rsidR="00275653" w:rsidRDefault="00B57945">
      <w:pPr>
        <w:pStyle w:val="a4"/>
        <w:tabs>
          <w:tab w:val="left" w:pos="3593"/>
          <w:tab w:val="left" w:pos="6412"/>
          <w:tab w:val="left" w:pos="6553"/>
        </w:tabs>
        <w:overflowPunct w:val="0"/>
        <w:spacing w:before="0" w:line="620" w:lineRule="exact"/>
        <w:rPr>
          <w:rFonts w:ascii="黑体" w:eastAsia="黑体" w:hAnsi="黑体" w:cs="Times New Roman"/>
          <w:sz w:val="32"/>
          <w:szCs w:val="32"/>
          <w:u w:val="single"/>
        </w:rPr>
      </w:pPr>
      <w:r>
        <w:rPr>
          <w:rFonts w:ascii="黑体" w:eastAsia="黑体" w:hAnsi="黑体" w:cs="黑体" w:hint="eastAsia"/>
          <w:sz w:val="32"/>
          <w:szCs w:val="32"/>
        </w:rPr>
        <w:t>委托代理人：</w:t>
      </w:r>
      <w:r>
        <w:rPr>
          <w:rFonts w:ascii="黑体" w:eastAsia="黑体" w:hAnsi="黑体" w:cs="Times New Roman" w:hint="eastAsia"/>
          <w:sz w:val="32"/>
          <w:szCs w:val="32"/>
          <w:u w:val="single"/>
        </w:rPr>
        <w:t xml:space="preserve">              </w:t>
      </w:r>
      <w:r>
        <w:rPr>
          <w:rFonts w:ascii="黑体" w:eastAsia="黑体" w:hAnsi="黑体" w:cs="黑体" w:hint="eastAsia"/>
          <w:sz w:val="32"/>
          <w:szCs w:val="32"/>
        </w:rPr>
        <w:t>联系电话：</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Times New Roman" w:hint="eastAsia"/>
          <w:sz w:val="32"/>
          <w:szCs w:val="32"/>
          <w:u w:val="single"/>
        </w:rPr>
        <w:t xml:space="preserve">    </w:t>
      </w:r>
    </w:p>
    <w:p w:rsidR="00275653" w:rsidRDefault="00B57945">
      <w:pPr>
        <w:pStyle w:val="a4"/>
        <w:tabs>
          <w:tab w:val="left" w:pos="3593"/>
          <w:tab w:val="left" w:pos="6412"/>
          <w:tab w:val="left" w:pos="6553"/>
        </w:tabs>
        <w:overflowPunct w:val="0"/>
        <w:spacing w:before="0" w:line="620" w:lineRule="exact"/>
        <w:rPr>
          <w:rFonts w:ascii="黑体" w:eastAsia="黑体" w:hAnsi="黑体" w:cs="Times New Roman"/>
          <w:sz w:val="32"/>
          <w:szCs w:val="32"/>
          <w:u w:val="single"/>
        </w:rPr>
      </w:pPr>
      <w:r>
        <w:rPr>
          <w:rFonts w:ascii="黑体" w:eastAsia="黑体" w:hAnsi="黑体" w:cs="黑体" w:hint="eastAsia"/>
          <w:sz w:val="32"/>
          <w:szCs w:val="32"/>
        </w:rPr>
        <w:t>通讯地址：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B57945">
      <w:pPr>
        <w:pStyle w:val="a4"/>
        <w:tabs>
          <w:tab w:val="left" w:pos="3593"/>
          <w:tab w:val="left" w:pos="6412"/>
          <w:tab w:val="left" w:pos="6553"/>
        </w:tabs>
        <w:overflowPunct w:val="0"/>
        <w:spacing w:before="0" w:line="620" w:lineRule="exact"/>
        <w:rPr>
          <w:rFonts w:ascii="黑体" w:eastAsia="黑体" w:hAnsi="黑体" w:cs="Times New Roman"/>
          <w:sz w:val="32"/>
          <w:szCs w:val="32"/>
          <w:u w:val="single"/>
        </w:rPr>
      </w:pPr>
      <w:r>
        <w:rPr>
          <w:rFonts w:ascii="黑体" w:eastAsia="黑体" w:hAnsi="黑体" w:cs="黑体" w:hint="eastAsia"/>
          <w:sz w:val="32"/>
          <w:szCs w:val="32"/>
        </w:rPr>
        <w:t>邮政编码：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275653">
      <w:pPr>
        <w:pStyle w:val="a4"/>
        <w:tabs>
          <w:tab w:val="left" w:pos="3593"/>
          <w:tab w:val="left" w:pos="6412"/>
          <w:tab w:val="left" w:pos="6553"/>
        </w:tabs>
        <w:overflowPunct w:val="0"/>
        <w:spacing w:before="0" w:line="620" w:lineRule="exact"/>
        <w:rPr>
          <w:rFonts w:ascii="黑体" w:eastAsia="黑体" w:hAnsi="黑体" w:cs="Times New Roman"/>
          <w:sz w:val="32"/>
          <w:szCs w:val="32"/>
          <w:u w:val="single"/>
        </w:rPr>
      </w:pP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甲方以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公开招标方式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邀请招标方式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协议方式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聘乙方提供前期物业服务，根据《中华人民共和国民法典》《物业管理条例》《吉林省物业管理条例》等有关法律法规的规定，在自愿、平等、公平、诚实信用的基础上，订立本合同。本合同对建设单位、物业服务人和业主具有法律约束力，物业服务人按照合</w:t>
      </w:r>
      <w:r>
        <w:rPr>
          <w:rFonts w:ascii="仿宋_GB2312" w:eastAsia="仿宋_GB2312" w:hAnsi="仿宋_GB2312" w:cs="仿宋_GB2312" w:hint="eastAsia"/>
          <w:sz w:val="32"/>
          <w:szCs w:val="32"/>
        </w:rPr>
        <w:lastRenderedPageBreak/>
        <w:t>同约定履行服务义务，业主按照合同约定承担支付物业服务费等相应责任并遵守临时管理规约。</w:t>
      </w:r>
    </w:p>
    <w:p w:rsidR="00275653" w:rsidRDefault="00275653">
      <w:pPr>
        <w:spacing w:line="620" w:lineRule="exact"/>
        <w:ind w:firstLineChars="200" w:firstLine="643"/>
        <w:jc w:val="center"/>
        <w:rPr>
          <w:rFonts w:ascii="仿宋_GB2312" w:eastAsia="仿宋_GB2312" w:hAnsi="仿宋_GB2312" w:cs="仿宋_GB2312"/>
          <w:b/>
          <w:bCs/>
          <w:sz w:val="32"/>
          <w:szCs w:val="32"/>
        </w:rPr>
      </w:pPr>
    </w:p>
    <w:p w:rsidR="00275653" w:rsidRDefault="00B57945">
      <w:pPr>
        <w:spacing w:line="620" w:lineRule="exact"/>
        <w:jc w:val="center"/>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物业项目基本情况</w:t>
      </w:r>
    </w:p>
    <w:p w:rsidR="00275653" w:rsidRDefault="00275653">
      <w:pPr>
        <w:pStyle w:val="2"/>
        <w:spacing w:line="620" w:lineRule="exact"/>
        <w:ind w:firstLine="0"/>
      </w:pP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物业项目基本情况：</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物业项目名称：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物业项目类型：</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坐落位置：</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建筑面积：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物业服务区域四至：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东至：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南至：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西至：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北至：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（规划平面图见附件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，物业构成明细见附件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物业服务用房主要用于物业服务人客服接待、项目档案资料保存、工具物料存放、人员值班备勤、业主大会及业主委员会办公用房等。</w:t>
      </w:r>
    </w:p>
    <w:p w:rsidR="00275653" w:rsidRDefault="00B57945">
      <w:pPr>
        <w:pStyle w:val="a4"/>
        <w:kinsoku w:val="0"/>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物业服务用房建筑面积为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平方米，位于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号楼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幢</w:t>
      </w:r>
      <w:r>
        <w:rPr>
          <w:rFonts w:ascii="仿宋_GB2312" w:eastAsia="仿宋_GB2312" w:hAnsi="仿宋_GB2312" w:cs="仿宋_GB2312" w:hint="eastAsia"/>
          <w:sz w:val="32"/>
          <w:szCs w:val="32"/>
        </w:rPr>
        <w:t>]</w:t>
      </w:r>
    </w:p>
    <w:p w:rsidR="00275653" w:rsidRDefault="00B57945">
      <w:pPr>
        <w:pStyle w:val="a4"/>
        <w:kinsoku w:val="0"/>
        <w:overflowPunct w:val="0"/>
        <w:spacing w:before="0" w:line="620" w:lineRule="exac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层</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号，其中业主大会及业主委员会办公用房建筑面积为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平方米，位于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号楼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层</w:t>
      </w:r>
    </w:p>
    <w:p w:rsidR="00275653" w:rsidRDefault="00B57945">
      <w:pPr>
        <w:pStyle w:val="a4"/>
        <w:kinsoku w:val="0"/>
        <w:overflowPunct w:val="0"/>
        <w:spacing w:before="0"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 xml:space="preserve">    </w:t>
      </w:r>
      <w:r>
        <w:rPr>
          <w:rFonts w:ascii="仿宋_GB2312" w:eastAsia="仿宋_GB2312" w:hAnsi="仿宋_GB2312" w:cs="仿宋_GB2312" w:hint="eastAsia"/>
          <w:sz w:val="32"/>
          <w:szCs w:val="32"/>
        </w:rPr>
        <w:t>单元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号。</w:t>
      </w:r>
    </w:p>
    <w:p w:rsidR="00275653" w:rsidRDefault="00B57945">
      <w:pPr>
        <w:pStyle w:val="a4"/>
        <w:overflowPunct w:val="0"/>
        <w:spacing w:before="0" w:line="620" w:lineRule="exact"/>
        <w:ind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（注：物业服务用房为多处时，双方可自行增加以上内容）</w:t>
      </w:r>
    </w:p>
    <w:p w:rsidR="00275653" w:rsidRDefault="00275653">
      <w:pPr>
        <w:pStyle w:val="a4"/>
        <w:overflowPunct w:val="0"/>
        <w:spacing w:before="0" w:line="620" w:lineRule="exact"/>
        <w:jc w:val="center"/>
        <w:rPr>
          <w:rFonts w:ascii="仿宋_GB2312" w:eastAsia="仿宋_GB2312" w:hAnsi="仿宋_GB2312" w:cs="仿宋_GB2312"/>
          <w:b/>
          <w:bCs/>
          <w:sz w:val="32"/>
          <w:szCs w:val="32"/>
        </w:rPr>
      </w:pPr>
    </w:p>
    <w:p w:rsidR="00275653" w:rsidRDefault="00B57945">
      <w:pPr>
        <w:spacing w:line="620" w:lineRule="exact"/>
        <w:jc w:val="center"/>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w:t>
      </w:r>
      <w:r>
        <w:rPr>
          <w:rFonts w:ascii="黑体" w:eastAsia="黑体" w:hAnsi="黑体" w:cs="黑体" w:hint="eastAsia"/>
          <w:sz w:val="32"/>
          <w:szCs w:val="32"/>
        </w:rPr>
        <w:t>物业服务内容和标准</w:t>
      </w:r>
    </w:p>
    <w:p w:rsidR="00275653" w:rsidRDefault="00275653">
      <w:pPr>
        <w:spacing w:line="620" w:lineRule="exact"/>
        <w:ind w:firstLineChars="200" w:firstLine="640"/>
        <w:jc w:val="both"/>
        <w:rPr>
          <w:rFonts w:ascii="仿宋_GB2312" w:eastAsia="仿宋_GB2312" w:hAnsi="仿宋_GB2312" w:cs="仿宋_GB2312"/>
          <w:sz w:val="32"/>
          <w:szCs w:val="32"/>
          <w:lang w:val="zh-TW" w:eastAsia="zh-TW"/>
        </w:rPr>
      </w:pP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val="zh-TW" w:eastAsia="zh-TW"/>
        </w:rPr>
        <w:t>第</w:t>
      </w:r>
      <w:r>
        <w:rPr>
          <w:rFonts w:ascii="黑体" w:eastAsia="黑体" w:hAnsi="黑体" w:cs="黑体" w:hint="eastAsia"/>
          <w:sz w:val="32"/>
          <w:szCs w:val="32"/>
        </w:rPr>
        <w:t>三</w:t>
      </w:r>
      <w:r>
        <w:rPr>
          <w:rFonts w:ascii="黑体" w:eastAsia="黑体" w:hAnsi="黑体" w:cs="黑体" w:hint="eastAsia"/>
          <w:sz w:val="32"/>
          <w:szCs w:val="32"/>
          <w:lang w:val="zh-TW" w:eastAsia="zh-TW"/>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乙方指定物业服务项目负责人为：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lang w:val="zh-TW" w:eastAsia="zh-TW"/>
        </w:rPr>
        <w:t>，联系电话：</w:t>
      </w:r>
      <w:r>
        <w:rPr>
          <w:rFonts w:ascii="仿宋_GB2312" w:eastAsia="仿宋_GB2312" w:hAnsi="仿宋_GB2312" w:cs="仿宋_GB2312" w:hint="eastAsia"/>
          <w:sz w:val="32"/>
          <w:szCs w:val="32"/>
          <w:u w:val="single"/>
          <w:lang w:val="zh-TW"/>
        </w:rPr>
        <w:t xml:space="preserve">           </w:t>
      </w:r>
      <w:r>
        <w:rPr>
          <w:rFonts w:ascii="仿宋_GB2312" w:eastAsia="仿宋_GB2312" w:hAnsi="仿宋_GB2312" w:cs="仿宋_GB2312" w:hint="eastAsia"/>
          <w:sz w:val="32"/>
          <w:szCs w:val="32"/>
          <w:lang w:val="zh-TW" w:eastAsia="zh-TW"/>
        </w:rPr>
        <w:t>。乙方更换项目负责人或联系方式的，应当于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TW" w:eastAsia="zh-TW"/>
        </w:rPr>
        <w:t>日内在本</w:t>
      </w:r>
      <w:r>
        <w:rPr>
          <w:rFonts w:ascii="仿宋_GB2312" w:eastAsia="仿宋_GB2312" w:hAnsi="仿宋_GB2312" w:cs="仿宋_GB2312" w:hint="eastAsia"/>
          <w:sz w:val="32"/>
          <w:szCs w:val="32"/>
          <w:lang w:val="zh-TW"/>
        </w:rPr>
        <w:t>物业服务区域</w:t>
      </w:r>
      <w:r>
        <w:rPr>
          <w:rFonts w:ascii="仿宋_GB2312" w:eastAsia="仿宋_GB2312" w:hAnsi="仿宋_GB2312" w:cs="仿宋_GB2312" w:hint="eastAsia"/>
          <w:sz w:val="32"/>
          <w:szCs w:val="32"/>
          <w:lang w:val="zh-TW" w:eastAsia="zh-TW"/>
        </w:rPr>
        <w:t>内的显著位置公示。</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乙方提供的物业服务包括以下内容：</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1.</w:t>
      </w:r>
      <w:r>
        <w:rPr>
          <w:rFonts w:ascii="仿宋_GB2312" w:eastAsia="仿宋_GB2312" w:hAnsi="仿宋_GB2312" w:cs="仿宋_GB2312" w:hint="eastAsia"/>
          <w:sz w:val="32"/>
          <w:szCs w:val="32"/>
          <w:lang w:val="zh-TW" w:eastAsia="zh-TW"/>
        </w:rPr>
        <w:t>物业服务区域内物业共用部位</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明细见附件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，共用设施设备</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明细见附件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及公共区域的使用管理及维修养护；</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2.</w:t>
      </w:r>
      <w:r>
        <w:rPr>
          <w:rFonts w:ascii="仿宋_GB2312" w:eastAsia="仿宋_GB2312" w:hAnsi="仿宋_GB2312" w:cs="仿宋_GB2312" w:hint="eastAsia"/>
          <w:sz w:val="32"/>
          <w:szCs w:val="32"/>
          <w:lang w:val="zh-TW" w:eastAsia="zh-TW"/>
        </w:rPr>
        <w:t>物业服务区域内物业共用部位、共用设施设备及公共区域的保洁服务及卫生的管理；</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3.</w:t>
      </w:r>
      <w:r>
        <w:rPr>
          <w:rFonts w:ascii="仿宋_GB2312" w:eastAsia="仿宋_GB2312" w:hAnsi="仿宋_GB2312" w:cs="仿宋_GB2312" w:hint="eastAsia"/>
          <w:sz w:val="32"/>
          <w:szCs w:val="32"/>
          <w:lang w:val="zh-TW" w:eastAsia="zh-TW"/>
        </w:rPr>
        <w:t>物业服务区域内景观的养护和管理；</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4.</w:t>
      </w:r>
      <w:r>
        <w:rPr>
          <w:rFonts w:ascii="仿宋_GB2312" w:eastAsia="仿宋_GB2312" w:hAnsi="仿宋_GB2312" w:cs="仿宋_GB2312" w:hint="eastAsia"/>
          <w:sz w:val="32"/>
          <w:szCs w:val="32"/>
          <w:lang w:val="zh-TW" w:eastAsia="zh-TW"/>
        </w:rPr>
        <w:t>物业服务区域内公共秩序维护和管理；</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5.</w:t>
      </w:r>
      <w:r>
        <w:rPr>
          <w:rFonts w:ascii="仿宋_GB2312" w:eastAsia="仿宋_GB2312" w:hAnsi="仿宋_GB2312" w:cs="仿宋_GB2312" w:hint="eastAsia"/>
          <w:sz w:val="32"/>
          <w:szCs w:val="32"/>
          <w:lang w:val="zh-TW" w:eastAsia="zh-TW"/>
        </w:rPr>
        <w:t>物业服务区域内绿化养护和管理；</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6.</w:t>
      </w:r>
      <w:r>
        <w:rPr>
          <w:rFonts w:ascii="仿宋_GB2312" w:eastAsia="仿宋_GB2312" w:hAnsi="仿宋_GB2312" w:cs="仿宋_GB2312" w:hint="eastAsia"/>
          <w:sz w:val="32"/>
          <w:szCs w:val="32"/>
          <w:lang w:val="zh-TW" w:eastAsia="zh-TW"/>
        </w:rPr>
        <w:t>物业服务区域内车辆（机动车和非机动车）行驶、停放和经营管理；</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7.</w:t>
      </w:r>
      <w:r>
        <w:rPr>
          <w:rFonts w:ascii="仿宋_GB2312" w:eastAsia="仿宋_GB2312" w:hAnsi="仿宋_GB2312" w:cs="仿宋_GB2312" w:hint="eastAsia"/>
          <w:sz w:val="32"/>
          <w:szCs w:val="32"/>
          <w:lang w:val="zh-TW" w:eastAsia="zh-TW"/>
        </w:rPr>
        <w:t>供电、供水、</w:t>
      </w:r>
      <w:r>
        <w:rPr>
          <w:rFonts w:ascii="仿宋_GB2312" w:eastAsia="仿宋_GB2312" w:hAnsi="仿宋_GB2312" w:cs="仿宋_GB2312" w:hint="eastAsia"/>
          <w:sz w:val="32"/>
          <w:szCs w:val="32"/>
          <w:lang w:val="zh-TW"/>
        </w:rPr>
        <w:t>供热</w:t>
      </w:r>
      <w:r>
        <w:rPr>
          <w:rFonts w:ascii="仿宋_GB2312" w:eastAsia="仿宋_GB2312" w:hAnsi="仿宋_GB2312" w:cs="仿宋_GB2312" w:hint="eastAsia"/>
          <w:sz w:val="32"/>
          <w:szCs w:val="32"/>
          <w:lang w:val="zh-TW" w:eastAsia="zh-TW"/>
        </w:rPr>
        <w:t>、供</w:t>
      </w:r>
      <w:r>
        <w:rPr>
          <w:rFonts w:ascii="仿宋_GB2312" w:eastAsia="仿宋_GB2312" w:hAnsi="仿宋_GB2312" w:cs="仿宋_GB2312" w:hint="eastAsia"/>
          <w:sz w:val="32"/>
          <w:szCs w:val="32"/>
          <w:lang w:val="zh-TW"/>
        </w:rPr>
        <w:t>燃</w:t>
      </w:r>
      <w:r>
        <w:rPr>
          <w:rFonts w:ascii="仿宋_GB2312" w:eastAsia="仿宋_GB2312" w:hAnsi="仿宋_GB2312" w:cs="仿宋_GB2312" w:hint="eastAsia"/>
          <w:sz w:val="32"/>
          <w:szCs w:val="32"/>
          <w:lang w:val="zh-TW" w:eastAsia="zh-TW"/>
        </w:rPr>
        <w:t>气、电信等专业单位在物业服务区域内对相关管线、设施维修养护时，进行必要的协调和管理；</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8.</w:t>
      </w:r>
      <w:r>
        <w:rPr>
          <w:rFonts w:ascii="仿宋_GB2312" w:eastAsia="仿宋_GB2312" w:hAnsi="仿宋_GB2312" w:cs="仿宋_GB2312" w:hint="eastAsia"/>
          <w:sz w:val="32"/>
          <w:szCs w:val="32"/>
          <w:lang w:val="zh-TW" w:eastAsia="zh-TW"/>
        </w:rPr>
        <w:t>物业服务区域内日常安全巡查服务；</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9.</w:t>
      </w:r>
      <w:r>
        <w:rPr>
          <w:rFonts w:ascii="仿宋_GB2312" w:eastAsia="仿宋_GB2312" w:hAnsi="仿宋_GB2312" w:cs="仿宋_GB2312" w:hint="eastAsia"/>
          <w:sz w:val="32"/>
          <w:szCs w:val="32"/>
          <w:lang w:val="zh-TW" w:eastAsia="zh-TW"/>
        </w:rPr>
        <w:t>物业服务区域内维修、更新等费用的账</w:t>
      </w:r>
      <w:r>
        <w:rPr>
          <w:rFonts w:ascii="仿宋_GB2312" w:eastAsia="仿宋_GB2312" w:hAnsi="仿宋_GB2312" w:cs="仿宋_GB2312" w:hint="eastAsia"/>
          <w:sz w:val="32"/>
          <w:szCs w:val="32"/>
          <w:lang w:val="zh-TW" w:eastAsia="zh-TW"/>
        </w:rPr>
        <w:t>务管理，物业档案</w:t>
      </w:r>
      <w:r>
        <w:rPr>
          <w:rFonts w:ascii="仿宋_GB2312" w:eastAsia="仿宋_GB2312" w:hAnsi="仿宋_GB2312" w:cs="仿宋_GB2312" w:hint="eastAsia"/>
          <w:sz w:val="32"/>
          <w:szCs w:val="32"/>
          <w:lang w:val="zh-TW" w:eastAsia="zh-TW"/>
        </w:rPr>
        <w:lastRenderedPageBreak/>
        <w:t>资料的保管；</w:t>
      </w:r>
    </w:p>
    <w:p w:rsidR="00275653" w:rsidRDefault="00B57945">
      <w:pPr>
        <w:spacing w:line="620" w:lineRule="exact"/>
        <w:ind w:firstLineChars="200" w:firstLine="640"/>
        <w:jc w:val="both"/>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10.</w:t>
      </w:r>
      <w:r>
        <w:rPr>
          <w:rFonts w:ascii="仿宋_GB2312" w:eastAsia="仿宋_GB2312" w:hAnsi="仿宋_GB2312" w:cs="仿宋_GB2312" w:hint="eastAsia"/>
          <w:sz w:val="32"/>
          <w:szCs w:val="32"/>
          <w:lang w:val="zh-TW" w:eastAsia="zh-TW"/>
        </w:rPr>
        <w:t>物业服务区域内业主（物业使用人）装饰、装修的行为管理；</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11.</w:t>
      </w:r>
      <w:r>
        <w:rPr>
          <w:rFonts w:ascii="仿宋_GB2312" w:eastAsia="仿宋_GB2312" w:hAnsi="仿宋_GB2312" w:cs="仿宋_GB2312" w:hint="eastAsia"/>
          <w:sz w:val="32"/>
          <w:szCs w:val="32"/>
          <w:lang w:val="zh-TW" w:eastAsia="zh-TW"/>
        </w:rPr>
        <w:t>业主入住时的交房、验房及相关书面告知和签字手续</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lang w:val="zh-TW" w:eastAsia="zh-TW"/>
        </w:rPr>
        <w:t>办理</w:t>
      </w:r>
      <w:r>
        <w:rPr>
          <w:rFonts w:ascii="仿宋_GB2312" w:eastAsia="仿宋_GB2312" w:hAnsi="仿宋_GB2312" w:cs="仿宋_GB2312" w:hint="eastAsia"/>
          <w:sz w:val="32"/>
          <w:szCs w:val="32"/>
          <w:lang w:val="zh-TW"/>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其他物业服务事项：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乙方应当按照前期物业服务收费政府指导价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ab/>
      </w:r>
    </w:p>
    <w:p w:rsidR="00275653" w:rsidRDefault="00B57945">
      <w:pPr>
        <w:spacing w:line="620" w:lineRule="exact"/>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级的标准</w:t>
      </w:r>
      <w:r>
        <w:rPr>
          <w:rFonts w:ascii="仿宋_GB2312" w:eastAsia="仿宋_GB2312" w:hAnsi="仿宋_GB2312" w:cs="仿宋_GB2312" w:hint="eastAsia"/>
          <w:sz w:val="32"/>
          <w:szCs w:val="32"/>
          <w:lang w:val="zh-TW" w:eastAsia="zh-TW"/>
        </w:rPr>
        <w:t>提供</w:t>
      </w:r>
      <w:r>
        <w:rPr>
          <w:rFonts w:ascii="仿宋_GB2312" w:eastAsia="仿宋_GB2312" w:hAnsi="仿宋_GB2312" w:cs="仿宋_GB2312" w:hint="eastAsia"/>
          <w:sz w:val="32"/>
          <w:szCs w:val="32"/>
        </w:rPr>
        <w:t>服务（明细见附件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275653" w:rsidRDefault="00275653">
      <w:pPr>
        <w:spacing w:line="620" w:lineRule="exact"/>
        <w:jc w:val="both"/>
        <w:rPr>
          <w:rFonts w:ascii="仿宋_GB2312" w:eastAsia="仿宋_GB2312" w:hAnsi="仿宋_GB2312" w:cs="仿宋_GB2312"/>
          <w:b/>
          <w:bCs/>
          <w:sz w:val="32"/>
          <w:szCs w:val="32"/>
        </w:rPr>
      </w:pPr>
    </w:p>
    <w:p w:rsidR="00275653" w:rsidRDefault="00B57945">
      <w:pPr>
        <w:spacing w:line="620" w:lineRule="exact"/>
        <w:jc w:val="center"/>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物业服务期限</w:t>
      </w:r>
    </w:p>
    <w:p w:rsidR="00275653" w:rsidRDefault="00275653">
      <w:pPr>
        <w:pStyle w:val="a4"/>
        <w:overflowPunct w:val="0"/>
        <w:spacing w:before="0" w:line="620" w:lineRule="exact"/>
        <w:jc w:val="both"/>
        <w:rPr>
          <w:rFonts w:ascii="黑体" w:eastAsia="黑体" w:hAnsi="黑体" w:cs="黑体"/>
          <w:sz w:val="32"/>
          <w:szCs w:val="32"/>
        </w:rPr>
      </w:pPr>
    </w:p>
    <w:p w:rsidR="00275653" w:rsidRDefault="00B57945">
      <w:pPr>
        <w:overflowPunct w:val="0"/>
        <w:spacing w:line="620" w:lineRule="exact"/>
        <w:ind w:firstLineChars="200" w:firstLine="640"/>
        <w:jc w:val="distribute"/>
        <w:rPr>
          <w:rFonts w:ascii="仿宋_GB2312" w:eastAsia="仿宋_GB2312" w:hAnsi="仿宋_GB2312" w:cs="仿宋_GB2312"/>
          <w:spacing w:val="-4"/>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4"/>
          <w:sz w:val="32"/>
          <w:szCs w:val="32"/>
        </w:rPr>
        <w:t>本合同期限自</w:t>
      </w: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rPr>
        <w:t>年</w:t>
      </w: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rPr>
        <w:t>月</w:t>
      </w: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rPr>
        <w:t>日起，至</w:t>
      </w: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rPr>
        <w:t>年</w:t>
      </w:r>
    </w:p>
    <w:p w:rsidR="00275653" w:rsidRDefault="00B57945">
      <w:pPr>
        <w:overflowPunct w:val="0"/>
        <w:spacing w:line="620" w:lineRule="exact"/>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rPr>
        <w:t>月</w:t>
      </w: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rPr>
        <w:t>日止。本合同期满前</w:t>
      </w: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u w:val="single"/>
        </w:rPr>
        <w:t xml:space="preserve">  </w:t>
      </w:r>
      <w:r>
        <w:rPr>
          <w:rFonts w:ascii="仿宋_GB2312" w:eastAsia="仿宋_GB2312" w:hAnsi="仿宋_GB2312" w:cs="仿宋_GB2312" w:hint="eastAsia"/>
          <w:spacing w:val="-4"/>
          <w:sz w:val="32"/>
          <w:szCs w:val="32"/>
        </w:rPr>
        <w:t>日，项目状况仍符合签订前期物业服务合同条件的，甲、乙双方应就延长本合同期限达成协议。双方未能达成协议的，甲方应在本合同期满前选聘新的物业服务人。</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本合同约定的服务期限届满前，业主委员会或者业主与新物业服务人订立的物业服务合同生效的，或者业主大会决定自行管理的，本合同终止。</w:t>
      </w:r>
    </w:p>
    <w:p w:rsidR="00275653" w:rsidRDefault="00B57945">
      <w:pPr>
        <w:pStyle w:val="2"/>
        <w:spacing w:line="620" w:lineRule="exact"/>
        <w:ind w:firstLineChars="200" w:firstLine="640"/>
        <w:rPr>
          <w:rFonts w:ascii="仿宋_GB2312" w:eastAsia="仿宋_GB2312" w:hAnsi="仿宋_GB2312" w:cs="仿宋_GB2312"/>
        </w:rPr>
      </w:pPr>
      <w:r>
        <w:rPr>
          <w:rFonts w:ascii="仿宋_GB2312" w:eastAsia="仿宋_GB2312" w:hAnsi="仿宋_GB2312" w:cs="仿宋_GB2312" w:hint="eastAsia"/>
        </w:rPr>
        <w:t>合同终止后（含因期限届满终止），在业主或者业主大会选聘的新物业服务人或者决定自行管理的业主接管之前，乙方应当继续处理物业服务事项，业主向乙方支付该期间的物业服务费。</w:t>
      </w:r>
    </w:p>
    <w:p w:rsidR="00275653" w:rsidRDefault="00B57945">
      <w:pPr>
        <w:spacing w:line="620" w:lineRule="exact"/>
        <w:jc w:val="center"/>
        <w:rPr>
          <w:rFonts w:ascii="黑体" w:eastAsia="黑体" w:hAnsi="黑体" w:cs="黑体"/>
          <w:sz w:val="32"/>
          <w:szCs w:val="32"/>
        </w:rPr>
      </w:pPr>
      <w:r>
        <w:rPr>
          <w:rFonts w:ascii="黑体" w:eastAsia="黑体" w:hAnsi="黑体" w:cs="黑体" w:hint="eastAsia"/>
          <w:sz w:val="32"/>
          <w:szCs w:val="32"/>
        </w:rPr>
        <w:lastRenderedPageBreak/>
        <w:t>第四部分</w:t>
      </w:r>
      <w:r>
        <w:rPr>
          <w:rFonts w:ascii="黑体" w:eastAsia="黑体" w:hAnsi="黑体" w:cs="黑体" w:hint="eastAsia"/>
          <w:sz w:val="32"/>
          <w:szCs w:val="32"/>
        </w:rPr>
        <w:t xml:space="preserve">  </w:t>
      </w:r>
      <w:r>
        <w:rPr>
          <w:rFonts w:ascii="黑体" w:eastAsia="黑体" w:hAnsi="黑体" w:cs="黑体" w:hint="eastAsia"/>
          <w:sz w:val="32"/>
          <w:szCs w:val="32"/>
        </w:rPr>
        <w:t>物业服务费用</w:t>
      </w:r>
    </w:p>
    <w:p w:rsidR="00275653" w:rsidRDefault="00275653">
      <w:pPr>
        <w:pStyle w:val="a4"/>
        <w:overflowPunct w:val="0"/>
        <w:spacing w:before="0" w:line="620" w:lineRule="exact"/>
        <w:jc w:val="both"/>
        <w:rPr>
          <w:rFonts w:ascii="仿宋_GB2312" w:eastAsia="仿宋_GB2312" w:hAnsi="仿宋_GB2312" w:cs="仿宋_GB2312"/>
          <w:b/>
          <w:bCs/>
          <w:sz w:val="32"/>
          <w:szCs w:val="32"/>
        </w:rPr>
      </w:pPr>
    </w:p>
    <w:p w:rsidR="00275653" w:rsidRDefault="00B57945">
      <w:pPr>
        <w:spacing w:line="620" w:lineRule="exact"/>
        <w:ind w:firstLineChars="200" w:firstLine="640"/>
        <w:rPr>
          <w:rFonts w:ascii="仿宋_GB2312" w:eastAsia="仿宋_GB2312" w:hAnsi="仿宋_GB2312" w:cs="仿宋_GB2312"/>
          <w:sz w:val="32"/>
          <w:szCs w:val="32"/>
          <w:u w:val="single"/>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本物业服务区域物业服务收费标准执行前期物业服务收费政府指导价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级，并选择以下第</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种方式：</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（一）包干制</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物业服务费由业主按其拥有物业的建筑面积支付，具体标准如下：</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多层住宅：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高层住宅：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办公物业：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商业物业：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车位物业：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乙方按照上述标准收取物业服务费后，不得再</w:t>
      </w:r>
      <w:r>
        <w:rPr>
          <w:rFonts w:ascii="仿宋_GB2312" w:eastAsia="仿宋_GB2312" w:hAnsi="仿宋_GB2312" w:cs="仿宋_GB2312" w:hint="eastAsia"/>
          <w:sz w:val="32"/>
          <w:szCs w:val="32"/>
        </w:rPr>
        <w:t>向甲方及业主收取与物业服务有关的其他费用，并应按本合同约定的服务内容和质量标准提供服务，盈余或亏损由乙方享有或承担；乙方不得以亏损为由要求增加费用、降低服务标准或减少服务内容。</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物业服务费主要用于以下支出：</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）管理服务人员的工资、社会保险和按规定提取的福利费等；</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）物业共用部位、共用设施设备的日常运行、维护费用；</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）物业服务区域清洁卫生费用；</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）物业服务区域绿化养护费用；</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）物业服务区域秩序维护费用；</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）办公费用；</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）乙方企业固定资产折旧；</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）物业共用部位、共用设施设备及公众责任保险费用；</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）法定税费；</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）乙方的利润；</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（二）酬金制</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物业服务</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由甲方及业主按其拥有物业的建筑面积预先支付，具体标准如下：</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多层住宅：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高层住宅：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办公物业：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商业物业：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车位物业：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月·平方米。</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预收的物业服务</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由物业服务支出和乙方的酬金构成。</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物业服务支出包括以下部分：</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）管理服务人员的工资、社会保险和按规定提取的福利费</w:t>
      </w:r>
      <w:r>
        <w:rPr>
          <w:rFonts w:ascii="仿宋_GB2312" w:eastAsia="仿宋_GB2312" w:hAnsi="仿宋_GB2312" w:cs="仿宋_GB2312" w:hint="eastAsia"/>
          <w:sz w:val="32"/>
          <w:szCs w:val="32"/>
        </w:rPr>
        <w:lastRenderedPageBreak/>
        <w:t>等；</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）物业共用部位、共用设施设备的日常运行、维护费用；</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）物业区域内清洁卫生费用；</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）物业区域内绿化养护费用；</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）物业区域内秩序维护费用；</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）办公费用；</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）乙方企业固定资产折旧；</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）物业共用部位、共用设施设备及公众责任保险费用；</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乙方采取以下第</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种方式提取酬金：</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）乙方按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元的标准从预收的物业服务</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中提取；</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）乙方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按应收的物业服务</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的比例提取。</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物业服务支出应当全部用于本合同约定的支出，物业服务支出年度结算后结余部分，转入下一年度继续使用；服务支出年度结算后不足部分，由全体业主承担，另行支付。物业服务区域内成立业主委员会后，乙方应当及时与业主委员会</w:t>
      </w:r>
      <w:r>
        <w:rPr>
          <w:rFonts w:ascii="仿宋_GB2312" w:eastAsia="仿宋_GB2312" w:hAnsi="仿宋_GB2312" w:cs="仿宋_GB2312" w:hint="eastAsia"/>
          <w:sz w:val="32"/>
          <w:szCs w:val="32"/>
        </w:rPr>
        <w:t>建立物业服务支出费用的共管账户。</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乙方应当向全体业主公布物业服务年度计划和物业服务支出年度预决算，并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向全体业主公布物业服务支出情况。</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黑体" w:eastAsia="黑体" w:hAnsi="黑体" w:cs="黑体" w:hint="eastAsia"/>
          <w:sz w:val="32"/>
          <w:szCs w:val="32"/>
        </w:rPr>
        <w:lastRenderedPageBreak/>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物业服务费的支付</w:t>
      </w:r>
    </w:p>
    <w:p w:rsidR="00275653" w:rsidRDefault="00B57945">
      <w:pPr>
        <w:pStyle w:val="a4"/>
        <w:overflowPunct w:val="0"/>
        <w:spacing w:before="0" w:line="620" w:lineRule="exact"/>
        <w:ind w:firstLine="48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（一）符合以下情形之一的，物业服务费由甲方按照本合同约定的本物业服务区域内同类型物业的收费标准全额支付：</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已竣工但尚未出售的物业；</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已出售但尚未交付给买受人的物业；</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属于甲方所有的房屋、车位、公共服务设施等物业。</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（二）甲方对业主的物业服务费作出减免承诺或者约定的，应由甲方向乙方支付减免部分的物业服务费。</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（三）物业服务费按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支付，业主自甲方出售的房屋具备交付条件且交付给业主之日起，由业主支付物业服务费。业主或物业使用人应在每一缴费周期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前（每次缴费的具体时间）履行支付义务。</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（四）业主与物业使用人约定由物业使用人支付物业服务费的，业主与物业使用人之间的物业服务费承担主体的约定，业主应及时书面告知乙方，业主就物业使用人物业费支付义务承担连带支付责任。</w:t>
      </w:r>
    </w:p>
    <w:p w:rsidR="00275653" w:rsidRDefault="00275653">
      <w:pPr>
        <w:pStyle w:val="a4"/>
        <w:overflowPunct w:val="0"/>
        <w:spacing w:before="0" w:line="620" w:lineRule="exact"/>
        <w:jc w:val="center"/>
        <w:rPr>
          <w:rFonts w:ascii="仿宋_GB2312" w:eastAsia="仿宋_GB2312" w:hAnsi="仿宋_GB2312" w:cs="仿宋_GB2312"/>
          <w:b/>
          <w:bCs/>
          <w:sz w:val="32"/>
          <w:szCs w:val="32"/>
        </w:rPr>
      </w:pPr>
    </w:p>
    <w:p w:rsidR="00275653" w:rsidRDefault="00B57945">
      <w:pPr>
        <w:spacing w:line="620" w:lineRule="exact"/>
        <w:jc w:val="center"/>
        <w:rPr>
          <w:rFonts w:ascii="黑体" w:eastAsia="黑体" w:hAnsi="黑体" w:cs="黑体"/>
          <w:sz w:val="32"/>
          <w:szCs w:val="32"/>
        </w:rPr>
      </w:pPr>
      <w:r>
        <w:rPr>
          <w:rFonts w:ascii="黑体" w:eastAsia="黑体" w:hAnsi="黑体" w:cs="黑体" w:hint="eastAsia"/>
          <w:sz w:val="32"/>
          <w:szCs w:val="32"/>
        </w:rPr>
        <w:t>第五部分</w:t>
      </w:r>
      <w:r>
        <w:rPr>
          <w:rFonts w:ascii="黑体" w:eastAsia="黑体" w:hAnsi="黑体" w:cs="黑体" w:hint="eastAsia"/>
          <w:sz w:val="32"/>
          <w:szCs w:val="32"/>
        </w:rPr>
        <w:t xml:space="preserve">  </w:t>
      </w:r>
      <w:r>
        <w:rPr>
          <w:rFonts w:ascii="黑体" w:eastAsia="黑体" w:hAnsi="黑体" w:cs="黑体" w:hint="eastAsia"/>
          <w:sz w:val="32"/>
          <w:szCs w:val="32"/>
        </w:rPr>
        <w:t>物业的经营与管理</w:t>
      </w:r>
    </w:p>
    <w:p w:rsidR="00275653" w:rsidRDefault="00275653">
      <w:pPr>
        <w:pStyle w:val="a4"/>
        <w:overflowPunct w:val="0"/>
        <w:spacing w:before="0" w:line="620" w:lineRule="exact"/>
        <w:ind w:firstLineChars="200" w:firstLine="640"/>
        <w:jc w:val="both"/>
        <w:rPr>
          <w:rFonts w:ascii="仿宋_GB2312" w:eastAsia="仿宋_GB2312" w:hAnsi="仿宋_GB2312" w:cs="仿宋_GB2312"/>
          <w:sz w:val="32"/>
          <w:szCs w:val="32"/>
        </w:rPr>
      </w:pP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乙方应与机动车车位使用人签订书面的停车管理服务协议，明确双方在车位使用及停车</w:t>
      </w:r>
      <w:r>
        <w:rPr>
          <w:rFonts w:ascii="仿宋_GB2312" w:eastAsia="仿宋_GB2312" w:hAnsi="仿宋_GB2312" w:cs="仿宋_GB2312" w:hint="eastAsia"/>
          <w:sz w:val="32"/>
          <w:szCs w:val="32"/>
        </w:rPr>
        <w:t>管理服务等方面的权利义务。</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乙方对甲方、业主自有物业提供维修养护或其他特约服务的，应当与甲方、业主签订特约服务协议，服务事项、标准及费用由双方在协议中约定。</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乙方接受供水、供电、供气、供热、通信、有线电视等公用事业服务单位委托代收使用费用的，不得向业主收取手续费等额外费用，不得限制或变相限制业主或物业使用人购买或使用。</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业主转让或出租其物业时，应当将本合同、临时管理规约以及有关费用支付情况等事项告知受让人或承租人，并自物业买卖合同或租赁合同签订之日起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日内，将买卖或出租情况告知乙方。业主转让物业前，应当与乙方结清相关费用。</w:t>
      </w:r>
    </w:p>
    <w:p w:rsidR="00275653" w:rsidRDefault="00275653">
      <w:pPr>
        <w:pStyle w:val="a4"/>
        <w:overflowPunct w:val="0"/>
        <w:spacing w:before="0" w:line="620" w:lineRule="exact"/>
        <w:jc w:val="center"/>
        <w:rPr>
          <w:rFonts w:ascii="仿宋_GB2312" w:eastAsia="仿宋_GB2312" w:hAnsi="仿宋_GB2312" w:cs="仿宋_GB2312"/>
          <w:b/>
          <w:bCs/>
          <w:sz w:val="32"/>
          <w:szCs w:val="32"/>
        </w:rPr>
      </w:pPr>
    </w:p>
    <w:p w:rsidR="00275653" w:rsidRDefault="00B57945">
      <w:pPr>
        <w:spacing w:line="620" w:lineRule="exact"/>
        <w:jc w:val="center"/>
        <w:rPr>
          <w:rFonts w:ascii="黑体" w:eastAsia="黑体" w:hAnsi="黑体" w:cs="黑体"/>
          <w:sz w:val="32"/>
          <w:szCs w:val="32"/>
        </w:rPr>
      </w:pPr>
      <w:r>
        <w:rPr>
          <w:rFonts w:ascii="黑体" w:eastAsia="黑体" w:hAnsi="黑体" w:cs="黑体" w:hint="eastAsia"/>
          <w:sz w:val="32"/>
          <w:szCs w:val="32"/>
        </w:rPr>
        <w:t>第六部分</w:t>
      </w:r>
      <w:r>
        <w:rPr>
          <w:rFonts w:ascii="黑体" w:eastAsia="黑体" w:hAnsi="黑体" w:cs="黑体" w:hint="eastAsia"/>
          <w:sz w:val="32"/>
          <w:szCs w:val="32"/>
        </w:rPr>
        <w:t xml:space="preserve">  </w:t>
      </w:r>
      <w:r>
        <w:rPr>
          <w:rFonts w:ascii="黑体" w:eastAsia="黑体" w:hAnsi="黑体" w:cs="黑体" w:hint="eastAsia"/>
          <w:sz w:val="32"/>
          <w:szCs w:val="32"/>
        </w:rPr>
        <w:t>物业的承接查验</w:t>
      </w:r>
    </w:p>
    <w:p w:rsidR="00275653" w:rsidRDefault="00275653">
      <w:pPr>
        <w:spacing w:line="620" w:lineRule="exact"/>
        <w:ind w:firstLineChars="200" w:firstLine="640"/>
        <w:rPr>
          <w:rFonts w:ascii="仿宋_GB2312" w:eastAsia="仿宋_GB2312" w:hAnsi="仿宋_GB2312" w:cs="仿宋_GB2312"/>
          <w:sz w:val="32"/>
          <w:szCs w:val="32"/>
        </w:rPr>
      </w:pPr>
    </w:p>
    <w:p w:rsidR="00275653" w:rsidRDefault="00B5794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乙方承接物业时，甲方应配合乙方对以下物业共用部位、共用设施设备进行查验：</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甲乙双方确认查验过的物业共用部位、共用设施设备存在以下问题：</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甲方应承担解决以上问题的责任，解决办法如下：</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对于本合同签订后承接的物业共用部位、共用设施设备，甲乙双方应按照前条规定进行查验并签订确认书，作为界定各自在开发建设和物业管理方面承担责任的依据。</w:t>
      </w:r>
    </w:p>
    <w:p w:rsidR="00275653" w:rsidRDefault="00B5794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乙方承接物业时，甲方应向乙方移交下列资料：</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竣工总平面图，单体建筑、结构、设备竣工图，配套设施、地下管网工程竣工图等竣工验收资料；</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共用设施设备清单及共用设施设备的安装、使用和维护保养等技术资料；</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物业质量保修文件和物业使用说明文件；</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供电、供水、供热、供燃气、通信、有线电视等准许使用文件；</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甲方保证交付使用的物业符合国家规定的验收标准，按照国家规定的保修期限和保修范围承担物业的保修责任。</w:t>
      </w:r>
    </w:p>
    <w:p w:rsidR="00275653" w:rsidRDefault="00275653">
      <w:pPr>
        <w:pStyle w:val="a4"/>
        <w:overflowPunct w:val="0"/>
        <w:spacing w:before="0" w:line="620" w:lineRule="exact"/>
        <w:jc w:val="center"/>
        <w:rPr>
          <w:rFonts w:ascii="仿宋_GB2312" w:eastAsia="仿宋_GB2312" w:hAnsi="仿宋_GB2312" w:cs="仿宋_GB2312"/>
          <w:b/>
          <w:bCs/>
          <w:sz w:val="32"/>
          <w:szCs w:val="32"/>
        </w:rPr>
      </w:pPr>
    </w:p>
    <w:p w:rsidR="00275653" w:rsidRDefault="00B57945">
      <w:pPr>
        <w:pStyle w:val="a4"/>
        <w:overflowPunct w:val="0"/>
        <w:spacing w:before="0" w:line="620" w:lineRule="exact"/>
        <w:jc w:val="center"/>
        <w:rPr>
          <w:rFonts w:ascii="仿宋_GB2312" w:eastAsia="仿宋_GB2312" w:hAnsi="仿宋_GB2312" w:cs="仿宋_GB2312"/>
          <w:b/>
          <w:bCs/>
          <w:sz w:val="32"/>
          <w:szCs w:val="32"/>
        </w:rPr>
      </w:pPr>
      <w:r>
        <w:rPr>
          <w:rFonts w:ascii="黑体" w:eastAsia="黑体" w:hAnsi="黑体" w:cs="黑体" w:hint="eastAsia"/>
          <w:sz w:val="32"/>
          <w:szCs w:val="32"/>
        </w:rPr>
        <w:lastRenderedPageBreak/>
        <w:t>第七部分</w:t>
      </w:r>
      <w:r>
        <w:rPr>
          <w:rFonts w:ascii="黑体" w:eastAsia="黑体" w:hAnsi="黑体" w:cs="黑体" w:hint="eastAsia"/>
          <w:sz w:val="32"/>
          <w:szCs w:val="32"/>
        </w:rPr>
        <w:t xml:space="preserve">  </w:t>
      </w:r>
      <w:r>
        <w:rPr>
          <w:rFonts w:ascii="黑体" w:eastAsia="黑体" w:hAnsi="黑体" w:cs="黑体" w:hint="eastAsia"/>
          <w:sz w:val="32"/>
          <w:szCs w:val="32"/>
        </w:rPr>
        <w:t>物业的使用与维护</w:t>
      </w:r>
    </w:p>
    <w:p w:rsidR="00275653" w:rsidRDefault="00275653">
      <w:pPr>
        <w:pStyle w:val="a4"/>
        <w:overflowPunct w:val="0"/>
        <w:spacing w:before="0" w:line="620" w:lineRule="exact"/>
        <w:jc w:val="both"/>
        <w:rPr>
          <w:rFonts w:ascii="仿宋_GB2312" w:eastAsia="仿宋_GB2312" w:hAnsi="仿宋_GB2312" w:cs="仿宋_GB2312"/>
          <w:b/>
          <w:bCs/>
          <w:sz w:val="32"/>
          <w:szCs w:val="32"/>
        </w:rPr>
      </w:pP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乙方应当按照下列规定在本物业服务区域内显著位置向业主公开有关信息并及时更新：</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物业服务企业的营业执照或者其他管理人的基本情况、物业项目负责人的基本情况、联系方式、服务投诉电话；</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物业服务事项、负责人员、质量要求、收费项目、收费标准等；</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上一年</w:t>
      </w:r>
      <w:r>
        <w:rPr>
          <w:rFonts w:ascii="仿宋_GB2312" w:eastAsia="仿宋_GB2312" w:hAnsi="仿宋_GB2312" w:cs="仿宋_GB2312" w:hint="eastAsia"/>
          <w:sz w:val="32"/>
          <w:szCs w:val="32"/>
        </w:rPr>
        <w:t>度物业服务合同履行情况；</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上一年度乙方参与的专项维修资金使用情况；</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上一年度利用业主共有部分发布广告、停车等经营与收益情况；</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上一年度公共水电费用以及分摊详细情况；</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电梯、消防、供水、供电、供气、供热、通信、有线电视等设施设备日常维护保养单位的名称和联系方式；</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其他应当公开的信息。</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乙方应当定期将前款第三项至第六项规定的事项，向业主或物业使用人报告。业主或物业使用人对公开内容有异议的，乙方应当在七日内予以答复。</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乙方应当及时向全体业主通告本物业服务区域内有关物业管理的重大事项，听取业主、物业使用人对物业服务的意见和建议，及时处理投诉，改进物业服务。</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lastRenderedPageBreak/>
        <w:t>第十九条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业主大会成立前，乙方应配合甲方制定本物业服务区域内物业共用部位和共用设施设备的使用、公共秩序和环境卫生的维护等方面的规章制度。</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乙方根据规章制度提供管理服务时，甲方、业主和物业使用人应给予必要配合。</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乙方应当及时劝阻、制止甲方、业主、物业使用人实施违反管理规约及物业管理规章制度的行为，劝阻、制止无效的，应当及时报告相关行政主管部门。</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因维修物业或者公共利益，甲方或业主确需临时占用、挖掘本物业服务区域内道路、场地的，应征得相关业主和乙方的同意；乙方确需临时占用、挖掘本物业服务区域内道路、场地的，应征得相关业主的同意。</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临时占用、挖掘的道路、场地，应在约定期限内恢复原状。</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物业使用人应当负责物业专有部分的日常检查、维护养护、修缮治理，对其所有或者使用的可能影响公共安全的建筑物、构筑物或者其他设施及其搁置物、悬挂物等承担管理责任。禁止从建筑物中抛掷物品，避免危害他人安全或者破坏环境卫生。禁止在楼道堆放杂物、占用消防通道。</w:t>
      </w:r>
      <w:r>
        <w:rPr>
          <w:rFonts w:ascii="仿宋_GB2312" w:eastAsia="仿宋_GB2312" w:hAnsi="仿宋_GB2312" w:cs="仿宋_GB2312" w:hint="eastAsia"/>
          <w:sz w:val="32"/>
          <w:szCs w:val="32"/>
        </w:rPr>
        <w:t>禁止违法搭建建筑物、构筑物，私挖地下空间。禁止擅自变动建筑主体和承重结构。</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业主、物业使用人装饰装修房屋的，应当事先告知乙方，乙方与装饰装修房屋的业主或物业使用人签订协议，</w:t>
      </w:r>
      <w:r>
        <w:rPr>
          <w:rFonts w:ascii="仿宋_GB2312" w:eastAsia="仿宋_GB2312" w:hAnsi="仿宋_GB2312" w:cs="仿宋_GB2312" w:hint="eastAsia"/>
          <w:sz w:val="32"/>
          <w:szCs w:val="32"/>
        </w:rPr>
        <w:lastRenderedPageBreak/>
        <w:t>就允许施工的时间、废弃物的清运与处置等事项进行约定，事先告知业主或物业使用人装饰装修中的禁止行为和注意事项。</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业主、物业使用人可以选择以下任意一种方式进行装修垃圾清运：</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由业主、物业使用人自行清运，产生的建筑垃圾由业主自行运至园区外，不得放置楼道和公共垃圾点；</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委托乙方清运。装修垃圾清运服务费：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（业主、物业使用人须自行运至指定装修垃圾堆放点，乙方负责将堆放点垃圾运至园区外）。</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乙方应当支持、配合街道（乡镇）、社区党组织、居（村）民委员会在本物业服务区域内开展的相关活动。配合消防灭火、医疗抢救、疫情防控等应急处置措施和其他管理措施。</w:t>
      </w:r>
    </w:p>
    <w:p w:rsidR="00275653" w:rsidRDefault="00275653">
      <w:pPr>
        <w:pStyle w:val="a4"/>
        <w:numPr>
          <w:ilvl w:val="255"/>
          <w:numId w:val="0"/>
        </w:numPr>
        <w:overflowPunct w:val="0"/>
        <w:spacing w:before="0" w:line="620" w:lineRule="exact"/>
        <w:jc w:val="center"/>
        <w:rPr>
          <w:rFonts w:ascii="仿宋_GB2312" w:eastAsia="仿宋_GB2312" w:hAnsi="仿宋_GB2312" w:cs="仿宋_GB2312"/>
          <w:b/>
          <w:bCs/>
          <w:sz w:val="32"/>
          <w:szCs w:val="32"/>
        </w:rPr>
      </w:pPr>
    </w:p>
    <w:p w:rsidR="00275653" w:rsidRDefault="00B57945">
      <w:pPr>
        <w:spacing w:line="620" w:lineRule="exact"/>
        <w:jc w:val="center"/>
        <w:rPr>
          <w:rFonts w:ascii="黑体" w:eastAsia="黑体" w:hAnsi="黑体" w:cs="黑体"/>
          <w:sz w:val="32"/>
          <w:szCs w:val="32"/>
        </w:rPr>
      </w:pPr>
      <w:r>
        <w:rPr>
          <w:rFonts w:ascii="黑体" w:eastAsia="黑体" w:hAnsi="黑体" w:cs="黑体" w:hint="eastAsia"/>
          <w:sz w:val="32"/>
          <w:szCs w:val="32"/>
        </w:rPr>
        <w:t>第八部分</w:t>
      </w:r>
      <w:r>
        <w:rPr>
          <w:rFonts w:ascii="黑体" w:eastAsia="黑体" w:hAnsi="黑体" w:cs="黑体" w:hint="eastAsia"/>
          <w:sz w:val="32"/>
          <w:szCs w:val="32"/>
        </w:rPr>
        <w:t xml:space="preserve">  </w:t>
      </w:r>
      <w:r>
        <w:rPr>
          <w:rFonts w:ascii="黑体" w:eastAsia="黑体" w:hAnsi="黑体" w:cs="黑体" w:hint="eastAsia"/>
          <w:sz w:val="32"/>
          <w:szCs w:val="32"/>
        </w:rPr>
        <w:t>专项维修资金</w:t>
      </w:r>
    </w:p>
    <w:p w:rsidR="00275653" w:rsidRDefault="00275653">
      <w:pPr>
        <w:pStyle w:val="a4"/>
        <w:numPr>
          <w:ilvl w:val="255"/>
          <w:numId w:val="0"/>
        </w:numPr>
        <w:overflowPunct w:val="0"/>
        <w:spacing w:before="0" w:line="620" w:lineRule="exact"/>
        <w:jc w:val="center"/>
        <w:rPr>
          <w:rFonts w:ascii="仿宋_GB2312" w:eastAsia="仿宋_GB2312" w:hAnsi="仿宋_GB2312" w:cs="仿宋_GB2312"/>
          <w:b/>
          <w:bCs/>
          <w:sz w:val="32"/>
          <w:szCs w:val="32"/>
        </w:rPr>
      </w:pP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专项维修资金用于物业保修期满后共用部位、共用设施设备的维修、更新和改造，不得挪作他用。</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乙方应当依据本合同第四条明确的具体服务内容制定《物业服务人承担维修费用的范围和标准》（见附件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），物业服务人承担费用的项目，不得使用专项维修资金。</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专项维修资金的筹集、申请和使用按照国家和</w:t>
      </w:r>
      <w:r>
        <w:rPr>
          <w:rFonts w:ascii="仿宋_GB2312" w:eastAsia="仿宋_GB2312" w:hAnsi="仿宋_GB2312" w:cs="仿宋_GB2312" w:hint="eastAsia"/>
          <w:sz w:val="32"/>
          <w:szCs w:val="32"/>
        </w:rPr>
        <w:lastRenderedPageBreak/>
        <w:t>本省相关规定执行。</w:t>
      </w:r>
    </w:p>
    <w:p w:rsidR="00275653" w:rsidRDefault="00275653">
      <w:pPr>
        <w:pStyle w:val="6"/>
        <w:tabs>
          <w:tab w:val="left" w:pos="1400"/>
        </w:tabs>
        <w:overflowPunct w:val="0"/>
        <w:spacing w:line="620" w:lineRule="exact"/>
        <w:ind w:right="0"/>
        <w:rPr>
          <w:rFonts w:ascii="仿宋_GB2312" w:eastAsia="仿宋_GB2312" w:hAnsi="仿宋_GB2312" w:cs="仿宋_GB2312"/>
          <w:sz w:val="32"/>
          <w:szCs w:val="32"/>
        </w:rPr>
      </w:pPr>
    </w:p>
    <w:p w:rsidR="00275653" w:rsidRDefault="00B57945">
      <w:pPr>
        <w:pStyle w:val="6"/>
        <w:tabs>
          <w:tab w:val="left" w:pos="1400"/>
        </w:tabs>
        <w:overflowPunct w:val="0"/>
        <w:spacing w:line="620" w:lineRule="exact"/>
        <w:ind w:right="0"/>
        <w:rPr>
          <w:rFonts w:ascii="仿宋_GB2312" w:eastAsia="仿宋_GB2312" w:hAnsi="仿宋_GB2312" w:cs="仿宋_GB2312"/>
          <w:sz w:val="32"/>
          <w:szCs w:val="32"/>
        </w:rPr>
      </w:pPr>
      <w:r>
        <w:rPr>
          <w:rFonts w:ascii="黑体" w:eastAsia="黑体" w:hAnsi="黑体" w:cs="黑体" w:hint="eastAsia"/>
          <w:b w:val="0"/>
          <w:bCs w:val="0"/>
          <w:sz w:val="32"/>
          <w:szCs w:val="32"/>
        </w:rPr>
        <w:t>第九部分</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违约责任</w:t>
      </w:r>
    </w:p>
    <w:p w:rsidR="00275653" w:rsidRDefault="00275653">
      <w:pPr>
        <w:spacing w:line="620" w:lineRule="exact"/>
        <w:ind w:firstLineChars="200" w:firstLine="640"/>
        <w:jc w:val="both"/>
        <w:rPr>
          <w:rFonts w:ascii="仿宋_GB2312" w:eastAsia="仿宋_GB2312" w:hAnsi="仿宋_GB2312" w:cs="仿宋_GB2312"/>
          <w:sz w:val="32"/>
          <w:szCs w:val="32"/>
        </w:rPr>
      </w:pP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甲方与乙方恶意串通、弄虚作假，在物业承接查验活动中损害业主利益的，双方应当对业主承担连带赔偿责任。</w:t>
      </w:r>
      <w:r>
        <w:rPr>
          <w:rFonts w:ascii="仿宋_GB2312" w:eastAsia="仿宋_GB2312" w:hAnsi="仿宋_GB2312" w:cs="仿宋_GB2312" w:hint="eastAsia"/>
          <w:sz w:val="32"/>
          <w:szCs w:val="32"/>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因甲方原因，致使乙方的服务无法完成本合同约定的服务内容和质量标准，给业主、物业使用人造成损失，或者损害业主、物业使用人合法权益的，甲方</w:t>
      </w:r>
      <w:r>
        <w:rPr>
          <w:rFonts w:ascii="仿宋_GB2312" w:eastAsia="仿宋_GB2312" w:hAnsi="仿宋_GB2312" w:cs="仿宋_GB2312" w:hint="eastAsia"/>
          <w:sz w:val="32"/>
          <w:szCs w:val="32"/>
        </w:rPr>
        <w:t>应及时进行整改；对业主、物业使用人造成损失的，甲方还需要承担赔偿责任；给乙方造成损失的，甲方应当承担赔偿责任。</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甲方违反本合同的约定，拒绝或拖延履行保修义务的，业主、物业使用人可以自行或委托乙方或第三方修复，修复费用及造成的损失由甲方承担。</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乙方擅自利用本物业服务区域内共用部位、共用设施设备进行经营活动的，或者存在将经营收益据为己有等其他侵害业主权益行为的，应当停止侵害、排除妨碍、恢复原状、赔偿损失。</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乙方擅自扩大收费范围、提高物业服务、停车服务等收费标准或者重复收费</w:t>
      </w:r>
      <w:r>
        <w:rPr>
          <w:rFonts w:ascii="仿宋_GB2312" w:eastAsia="仿宋_GB2312" w:hAnsi="仿宋_GB2312" w:cs="仿宋_GB2312" w:hint="eastAsia"/>
          <w:sz w:val="32"/>
          <w:szCs w:val="32"/>
        </w:rPr>
        <w:t>的，业主、物业使用人就超额部分有权拒绝支付。乙方已经收取的费用，业主、物业使用人有权要</w:t>
      </w:r>
      <w:r>
        <w:rPr>
          <w:rFonts w:ascii="仿宋_GB2312" w:eastAsia="仿宋_GB2312" w:hAnsi="仿宋_GB2312" w:cs="仿宋_GB2312" w:hint="eastAsia"/>
          <w:sz w:val="32"/>
          <w:szCs w:val="32"/>
        </w:rPr>
        <w:lastRenderedPageBreak/>
        <w:t>求乙方返还，并按</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标准支付利息。</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乙方擅自采取停止供电、供水、供热、供气、停用电梯、停用门卡、停止提供服务等损害业主或物业使用人利益的方式催交物业服务费的，应当停止违法行为，给业主、物业使用人造成损失的，乙方应承担赔偿责任。</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乙方的服务未达到合同约定的服务内容或质量标准的，乙方应当在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内整改完成，逾期未整改完成的，乙方应按照</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的标准向业主、物业使用人支付违约金，前述行为给业主、物业使用人造成损失的，乙方应承担赔偿责任。</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乙方的服务在街道办事处、乡镇人民政府组织实施的住宅小区的物业服务质量评价为</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级的，乙方应按照</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的标准向业主、物业使用人支付违约金，前述行为给业主、物业使用人造成损失的，乙方应承担赔偿责任。</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业主或物业使用人违反本合同约定，未能按时足额支付物业服务费的，应按</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的标准向乙方支付违约金。</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乙方在服务期限内擅自撤出的应按照</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的标准向业主、物业使用人支付违约金；乙方在本合同终止后拒不配合物业交接、拒不撤出本物业服务区域的，应按照</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的标准向业主、物业使用人支付违约金。前述行为给业主、物业使用人造成损失的，乙方应承担赔偿责任。</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乙方有确切证据证明属于以下情况的，可以不</w:t>
      </w:r>
      <w:r>
        <w:rPr>
          <w:rFonts w:ascii="仿宋_GB2312" w:eastAsia="仿宋_GB2312" w:hAnsi="仿宋_GB2312" w:cs="仿宋_GB2312" w:hint="eastAsia"/>
          <w:sz w:val="32"/>
          <w:szCs w:val="32"/>
        </w:rPr>
        <w:lastRenderedPageBreak/>
        <w:t>承担责任：</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因不可抗力导致物业服务中断的；</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乙方已履行本合同约定义务，但因物业本身固有瑕疵造成损失的；</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因维修养护本物业服务区域内的共用部位、共用设施设备需要且事先已告知业主或物业使用人，暂时停水、停电、停止共用设施设备使用等造成损失</w:t>
      </w:r>
      <w:r>
        <w:rPr>
          <w:rFonts w:ascii="仿宋_GB2312" w:eastAsia="仿宋_GB2312" w:hAnsi="仿宋_GB2312" w:cs="仿宋_GB2312" w:hint="eastAsia"/>
          <w:sz w:val="32"/>
          <w:szCs w:val="32"/>
        </w:rPr>
        <w:t>的；</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非因乙方责任出现供水、供电、供气、供热、通讯、有线电视及其他共用设施设备运行障碍造成损失的；</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业主、物业使用人实施妨害物业服务行为的，应当承担恢复原状、停止侵害、排除妨碍等相应的民事责任。</w:t>
      </w:r>
    </w:p>
    <w:p w:rsidR="00275653" w:rsidRDefault="00B5794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双方约定的其他违约事项：</w:t>
      </w:r>
    </w:p>
    <w:p w:rsidR="00275653" w:rsidRDefault="00B57945">
      <w:pPr>
        <w:spacing w:line="6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275653">
      <w:pPr>
        <w:pStyle w:val="6"/>
        <w:tabs>
          <w:tab w:val="left" w:pos="1400"/>
        </w:tabs>
        <w:overflowPunct w:val="0"/>
        <w:spacing w:line="620" w:lineRule="exact"/>
        <w:ind w:right="0"/>
        <w:rPr>
          <w:rFonts w:ascii="仿宋_GB2312" w:eastAsia="仿宋_GB2312" w:hAnsi="仿宋_GB2312" w:cs="仿宋_GB2312"/>
          <w:sz w:val="32"/>
          <w:szCs w:val="32"/>
        </w:rPr>
      </w:pPr>
    </w:p>
    <w:p w:rsidR="00275653" w:rsidRDefault="00B57945">
      <w:pPr>
        <w:pStyle w:val="6"/>
        <w:tabs>
          <w:tab w:val="left" w:pos="1400"/>
        </w:tabs>
        <w:overflowPunct w:val="0"/>
        <w:spacing w:line="620" w:lineRule="exact"/>
        <w:ind w:right="0"/>
        <w:rPr>
          <w:rFonts w:ascii="仿宋_GB2312" w:eastAsia="仿宋_GB2312" w:hAnsi="仿宋_GB2312" w:cs="仿宋_GB2312"/>
          <w:sz w:val="32"/>
          <w:szCs w:val="32"/>
        </w:rPr>
      </w:pPr>
      <w:r>
        <w:rPr>
          <w:rFonts w:ascii="黑体" w:eastAsia="黑体" w:hAnsi="黑体" w:cs="黑体" w:hint="eastAsia"/>
          <w:b w:val="0"/>
          <w:bCs w:val="0"/>
          <w:sz w:val="32"/>
          <w:szCs w:val="32"/>
        </w:rPr>
        <w:t>第十部分</w:t>
      </w:r>
      <w:r>
        <w:rPr>
          <w:rFonts w:ascii="黑体" w:eastAsia="黑体" w:hAnsi="黑体" w:cs="黑体" w:hint="eastAsia"/>
          <w:b w:val="0"/>
          <w:bCs w:val="0"/>
          <w:sz w:val="32"/>
          <w:szCs w:val="32"/>
        </w:rPr>
        <w:t xml:space="preserve">  </w:t>
      </w:r>
      <w:r>
        <w:rPr>
          <w:rFonts w:ascii="黑体" w:eastAsia="黑体" w:hAnsi="黑体" w:cs="黑体" w:hint="eastAsia"/>
          <w:b w:val="0"/>
          <w:bCs w:val="0"/>
          <w:sz w:val="32"/>
          <w:szCs w:val="32"/>
        </w:rPr>
        <w:t>其他事项</w:t>
      </w:r>
    </w:p>
    <w:p w:rsidR="00275653" w:rsidRDefault="00275653">
      <w:pPr>
        <w:spacing w:line="620" w:lineRule="exact"/>
        <w:ind w:firstLineChars="200" w:firstLine="640"/>
        <w:rPr>
          <w:rFonts w:ascii="仿宋_GB2312" w:eastAsia="仿宋_GB2312" w:hAnsi="仿宋_GB2312" w:cs="仿宋_GB2312"/>
          <w:sz w:val="32"/>
          <w:szCs w:val="32"/>
        </w:rPr>
      </w:pPr>
    </w:p>
    <w:p w:rsidR="00275653" w:rsidRDefault="00B57945">
      <w:pPr>
        <w:spacing w:line="620" w:lineRule="exact"/>
        <w:ind w:firstLineChars="200" w:firstLine="640"/>
        <w:rPr>
          <w:rFonts w:ascii="仿宋_GB2312" w:eastAsia="仿宋_GB2312" w:hAnsi="仿宋_GB2312" w:cs="仿宋_GB2312"/>
          <w:spacing w:val="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b/>
          <w:bCs/>
          <w:spacing w:val="2"/>
          <w:sz w:val="32"/>
          <w:szCs w:val="32"/>
        </w:rPr>
        <w:t xml:space="preserve">  </w:t>
      </w:r>
      <w:r>
        <w:rPr>
          <w:rFonts w:ascii="仿宋_GB2312" w:eastAsia="仿宋_GB2312" w:hAnsi="仿宋_GB2312" w:cs="仿宋_GB2312" w:hint="eastAsia"/>
          <w:spacing w:val="2"/>
          <w:sz w:val="32"/>
          <w:szCs w:val="32"/>
        </w:rPr>
        <w:t>本合同终止时，乙方应当在接到退出通知之日起</w:t>
      </w:r>
      <w:r>
        <w:rPr>
          <w:rFonts w:ascii="仿宋_GB2312" w:eastAsia="仿宋_GB2312" w:hAnsi="仿宋_GB2312" w:cs="仿宋_GB2312" w:hint="eastAsia"/>
          <w:spacing w:val="2"/>
          <w:sz w:val="32"/>
          <w:szCs w:val="32"/>
          <w:u w:val="single"/>
        </w:rPr>
        <w:t xml:space="preserve">    </w:t>
      </w:r>
      <w:r>
        <w:rPr>
          <w:rFonts w:ascii="仿宋_GB2312" w:eastAsia="仿宋_GB2312" w:hAnsi="仿宋_GB2312" w:cs="仿宋_GB2312" w:hint="eastAsia"/>
          <w:spacing w:val="2"/>
          <w:sz w:val="32"/>
          <w:szCs w:val="32"/>
        </w:rPr>
        <w:t>日内退出物业服务区域，将物业服务用房、共用设施设备、共用部位以及和物业服务相关的档案和财务等资料及结清预收、代收的有关费用交还给业主委员会、决定自行管理的</w:t>
      </w:r>
      <w:r>
        <w:rPr>
          <w:rFonts w:ascii="仿宋_GB2312" w:eastAsia="仿宋_GB2312" w:hAnsi="仿宋_GB2312" w:cs="仿宋_GB2312" w:hint="eastAsia"/>
          <w:spacing w:val="2"/>
          <w:sz w:val="32"/>
          <w:szCs w:val="32"/>
        </w:rPr>
        <w:lastRenderedPageBreak/>
        <w:t>业主或者其指定的人，配合新物业服务人做好交接工作，并如实告知物业的使用和管理状况。</w:t>
      </w:r>
    </w:p>
    <w:p w:rsidR="00275653" w:rsidRDefault="00B5794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甲方与物业买受人签订的物业买卖合同，应当包含本合同约定的内容；物业买受人签订物业买卖合同，即为接受本合同内容的承诺。</w:t>
      </w:r>
    </w:p>
    <w:p w:rsidR="00275653" w:rsidRDefault="00B5794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本合同的附件为本合同不可分割的组成部分，与本合同具有同等法律效力。</w:t>
      </w:r>
    </w:p>
    <w:p w:rsidR="00275653" w:rsidRDefault="00B5794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本合同在履行中发生争议，由双方协商解决，协商不成，双方可选择以下第</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种方式处理：</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仲裁委员会申请仲裁；</w:t>
      </w:r>
    </w:p>
    <w:p w:rsidR="00275653" w:rsidRDefault="00B5794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人民法院提起诉讼。</w:t>
      </w:r>
    </w:p>
    <w:p w:rsidR="00275653" w:rsidRDefault="00B57945">
      <w:pPr>
        <w:topLinePunct/>
        <w:autoSpaceDE/>
        <w:autoSpaceDN/>
        <w:spacing w:line="6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本合同正本连同附件一式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份，甲方、乙方各执</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份，具有同等法律效力。本合同须由乙方自合同签订之日起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日内报送物业所在地街道办事处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乡镇人民政府予以备案。</w:t>
      </w:r>
    </w:p>
    <w:p w:rsidR="00275653" w:rsidRDefault="00275653">
      <w:pPr>
        <w:spacing w:line="620" w:lineRule="exact"/>
        <w:ind w:firstLineChars="200" w:firstLine="440"/>
        <w:rPr>
          <w:rFonts w:ascii="仿宋_GB2312" w:eastAsia="仿宋_GB2312" w:hAnsi="仿宋_GB2312" w:cs="仿宋_GB2312"/>
        </w:rPr>
      </w:pPr>
    </w:p>
    <w:p w:rsidR="00275653" w:rsidRDefault="00275653">
      <w:pPr>
        <w:spacing w:line="620" w:lineRule="exact"/>
        <w:ind w:firstLineChars="200" w:firstLine="440"/>
        <w:rPr>
          <w:rFonts w:ascii="仿宋_GB2312" w:eastAsia="仿宋_GB2312" w:hAnsi="仿宋_GB2312" w:cs="仿宋_GB2312"/>
        </w:rPr>
      </w:pPr>
    </w:p>
    <w:p w:rsidR="00275653" w:rsidRDefault="00275653">
      <w:pPr>
        <w:spacing w:line="620" w:lineRule="exact"/>
        <w:ind w:firstLineChars="200" w:firstLine="440"/>
        <w:rPr>
          <w:rFonts w:ascii="仿宋_GB2312" w:eastAsia="仿宋_GB2312" w:hAnsi="仿宋_GB2312" w:cs="仿宋_GB2312"/>
        </w:rPr>
      </w:pPr>
    </w:p>
    <w:p w:rsidR="00275653" w:rsidRDefault="00275653">
      <w:pPr>
        <w:spacing w:line="620" w:lineRule="exact"/>
        <w:ind w:firstLineChars="200" w:firstLine="440"/>
        <w:rPr>
          <w:rFonts w:ascii="仿宋_GB2312" w:eastAsia="仿宋_GB2312" w:hAnsi="仿宋_GB2312" w:cs="仿宋_GB2312"/>
        </w:rPr>
      </w:pPr>
    </w:p>
    <w:p w:rsidR="00275653" w:rsidRDefault="00275653">
      <w:pPr>
        <w:spacing w:line="620" w:lineRule="exact"/>
        <w:ind w:firstLineChars="200" w:firstLine="440"/>
        <w:rPr>
          <w:rFonts w:ascii="仿宋_GB2312" w:eastAsia="仿宋_GB2312" w:hAnsi="仿宋_GB2312" w:cs="仿宋_GB2312"/>
        </w:rPr>
      </w:pPr>
    </w:p>
    <w:p w:rsidR="00275653" w:rsidRDefault="00275653">
      <w:pPr>
        <w:spacing w:line="620" w:lineRule="exact"/>
        <w:ind w:firstLineChars="200" w:firstLine="440"/>
        <w:rPr>
          <w:rFonts w:ascii="仿宋_GB2312" w:eastAsia="仿宋_GB2312" w:hAnsi="仿宋_GB2312" w:cs="仿宋_GB2312"/>
        </w:rPr>
      </w:pPr>
    </w:p>
    <w:p w:rsidR="00275653" w:rsidRDefault="00275653">
      <w:pPr>
        <w:spacing w:line="620" w:lineRule="exact"/>
        <w:ind w:firstLineChars="200" w:firstLine="440"/>
        <w:rPr>
          <w:rFonts w:ascii="仿宋_GB2312" w:eastAsia="仿宋_GB2312" w:hAnsi="仿宋_GB2312" w:cs="仿宋_GB2312"/>
        </w:rPr>
      </w:pPr>
    </w:p>
    <w:p w:rsidR="00275653" w:rsidRDefault="00B57945">
      <w:pPr>
        <w:pStyle w:val="a4"/>
        <w:tabs>
          <w:tab w:val="left" w:pos="4930"/>
        </w:tabs>
        <w:overflowPunct w:val="0"/>
        <w:spacing w:before="0" w:line="62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甲方：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w:t>
      </w:r>
    </w:p>
    <w:p w:rsidR="00275653" w:rsidRDefault="00275653">
      <w:pPr>
        <w:pStyle w:val="a4"/>
        <w:tabs>
          <w:tab w:val="left" w:pos="4433"/>
        </w:tabs>
        <w:overflowPunct w:val="0"/>
        <w:spacing w:before="0" w:line="620" w:lineRule="exact"/>
        <w:rPr>
          <w:rFonts w:ascii="仿宋_GB2312" w:eastAsia="仿宋_GB2312" w:hAnsi="仿宋_GB2312" w:cs="仿宋_GB2312"/>
          <w:sz w:val="32"/>
          <w:szCs w:val="32"/>
        </w:rPr>
      </w:pPr>
    </w:p>
    <w:p w:rsidR="00275653" w:rsidRDefault="00B57945">
      <w:pPr>
        <w:pStyle w:val="a4"/>
        <w:tabs>
          <w:tab w:val="left" w:pos="4433"/>
        </w:tabs>
        <w:overflowPunct w:val="0"/>
        <w:spacing w:before="0" w:line="62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w:t>
      </w:r>
    </w:p>
    <w:p w:rsidR="00275653" w:rsidRDefault="00B57945">
      <w:pPr>
        <w:pStyle w:val="a4"/>
        <w:tabs>
          <w:tab w:val="left" w:pos="4433"/>
        </w:tabs>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（或授权代表）：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（或授权代表）：</w:t>
      </w:r>
    </w:p>
    <w:p w:rsidR="00275653" w:rsidRDefault="00275653">
      <w:pPr>
        <w:pStyle w:val="a4"/>
        <w:overflowPunct w:val="0"/>
        <w:spacing w:before="0" w:line="620" w:lineRule="exact"/>
        <w:rPr>
          <w:rFonts w:ascii="仿宋_GB2312" w:eastAsia="仿宋_GB2312" w:hAnsi="仿宋_GB2312" w:cs="仿宋_GB2312"/>
          <w:sz w:val="32"/>
          <w:szCs w:val="32"/>
        </w:rPr>
      </w:pPr>
    </w:p>
    <w:p w:rsidR="00275653" w:rsidRDefault="00B57945">
      <w:pPr>
        <w:pStyle w:val="a4"/>
        <w:tabs>
          <w:tab w:val="left" w:pos="2220"/>
          <w:tab w:val="left" w:pos="2700"/>
          <w:tab w:val="left" w:pos="3180"/>
          <w:tab w:val="left" w:pos="4980"/>
          <w:tab w:val="left" w:pos="5460"/>
          <w:tab w:val="left" w:pos="5940"/>
        </w:tabs>
        <w:overflowPunct w:val="0"/>
        <w:spacing w:before="0"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签订日期：</w:t>
      </w:r>
    </w:p>
    <w:p w:rsidR="00275653" w:rsidRDefault="00B57945">
      <w:pPr>
        <w:pStyle w:val="a4"/>
        <w:tabs>
          <w:tab w:val="left" w:pos="2220"/>
          <w:tab w:val="left" w:pos="2700"/>
          <w:tab w:val="left" w:pos="3180"/>
          <w:tab w:val="left" w:pos="4980"/>
          <w:tab w:val="left" w:pos="5460"/>
          <w:tab w:val="left" w:pos="5940"/>
        </w:tabs>
        <w:overflowPunct w:val="0"/>
        <w:spacing w:before="0" w:line="620" w:lineRule="exact"/>
        <w:ind w:firstLineChars="265" w:firstLine="848"/>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275653" w:rsidRDefault="00275653">
      <w:pPr>
        <w:pStyle w:val="a4"/>
        <w:overflowPunct w:val="0"/>
        <w:spacing w:before="0" w:line="620" w:lineRule="exact"/>
        <w:ind w:firstLineChars="200" w:firstLine="640"/>
        <w:rPr>
          <w:rFonts w:ascii="仿宋_GB2312" w:eastAsia="仿宋_GB2312" w:hAnsi="仿宋_GB2312" w:cs="仿宋_GB2312"/>
          <w:sz w:val="32"/>
          <w:szCs w:val="32"/>
        </w:rPr>
      </w:pPr>
    </w:p>
    <w:p w:rsidR="00275653" w:rsidRDefault="00275653">
      <w:pPr>
        <w:pStyle w:val="a4"/>
        <w:overflowPunct w:val="0"/>
        <w:spacing w:before="0" w:line="620" w:lineRule="exact"/>
        <w:ind w:firstLineChars="200" w:firstLine="640"/>
        <w:rPr>
          <w:rFonts w:ascii="仿宋_GB2312" w:eastAsia="仿宋_GB2312" w:hAnsi="仿宋_GB2312" w:cs="仿宋_GB2312"/>
          <w:sz w:val="32"/>
          <w:szCs w:val="32"/>
        </w:rPr>
      </w:pP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规划平面图</w:t>
      </w:r>
    </w:p>
    <w:p w:rsidR="00275653" w:rsidRDefault="00B57945">
      <w:pPr>
        <w:pStyle w:val="a4"/>
        <w:tabs>
          <w:tab w:val="left" w:pos="1298"/>
        </w:tabs>
        <w:overflowPunct w:val="0"/>
        <w:spacing w:before="0" w:line="6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物业构成明细</w:t>
      </w:r>
    </w:p>
    <w:p w:rsidR="00275653" w:rsidRDefault="00B57945">
      <w:pPr>
        <w:pStyle w:val="a4"/>
        <w:overflowPunct w:val="0"/>
        <w:spacing w:before="0" w:line="6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物业共用部位明细</w:t>
      </w:r>
    </w:p>
    <w:p w:rsidR="00275653" w:rsidRDefault="00B57945">
      <w:pPr>
        <w:pStyle w:val="a4"/>
        <w:tabs>
          <w:tab w:val="left" w:pos="1374"/>
        </w:tabs>
        <w:overflowPunct w:val="0"/>
        <w:spacing w:before="0" w:line="6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物业共用设施设备明细</w:t>
      </w:r>
    </w:p>
    <w:p w:rsidR="00275653" w:rsidRDefault="00B57945">
      <w:pPr>
        <w:pStyle w:val="a4"/>
        <w:overflowPunct w:val="0"/>
        <w:spacing w:before="0" w:line="6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物业服务内容和标准</w:t>
      </w:r>
    </w:p>
    <w:p w:rsidR="00275653" w:rsidRDefault="00B57945">
      <w:pPr>
        <w:pStyle w:val="a4"/>
        <w:overflowPunct w:val="0"/>
        <w:spacing w:before="0" w:line="620" w:lineRule="exact"/>
        <w:ind w:firstLineChars="500" w:firstLine="160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物业服务人承担维修费用的范围和标准</w:t>
      </w:r>
    </w:p>
    <w:p w:rsidR="00275653" w:rsidRDefault="00B57945">
      <w:pPr>
        <w:spacing w:line="560" w:lineRule="exact"/>
        <w:rPr>
          <w:rFonts w:ascii="黑体" w:eastAsia="黑体" w:hAnsi="黑体" w:cs="Times New Roman"/>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275653" w:rsidRDefault="00B57945" w:rsidP="00C92EDB">
      <w:pPr>
        <w:pStyle w:val="4"/>
        <w:overflowPunct w:val="0"/>
        <w:spacing w:before="10" w:afterLines="50" w:line="580" w:lineRule="exact"/>
        <w:ind w:left="0"/>
        <w:jc w:val="center"/>
        <w:rPr>
          <w:rFonts w:ascii="方正小标宋简体" w:eastAsia="方正小标宋简体" w:hAnsi="方正小标宋简体" w:cs="方正小标宋简体"/>
          <w:i w:val="0"/>
          <w:iCs w:val="0"/>
        </w:rPr>
      </w:pPr>
      <w:r>
        <w:rPr>
          <w:rFonts w:ascii="方正小标宋简体" w:eastAsia="方正小标宋简体" w:hAnsi="方正小标宋简体" w:cs="方正小标宋简体" w:hint="eastAsia"/>
          <w:i w:val="0"/>
          <w:iCs w:val="0"/>
        </w:rPr>
        <w:t>规划平面图</w:t>
      </w:r>
    </w:p>
    <w:p w:rsidR="00275653" w:rsidRDefault="00B57945">
      <w:pPr>
        <w:spacing w:line="560" w:lineRule="exact"/>
        <w:rPr>
          <w:rFonts w:ascii="黑体" w:eastAsia="黑体" w:hAnsi="黑体" w:cs="黑体"/>
          <w:sz w:val="32"/>
          <w:szCs w:val="32"/>
        </w:rPr>
      </w:pPr>
      <w:r>
        <w:rPr>
          <w:rFonts w:ascii="仿宋_GB2312" w:eastAsia="仿宋_GB2312" w:hAnsi="仿宋_GB2312" w:cs="仿宋_GB2312" w:hint="eastAsia"/>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275653" w:rsidRDefault="00B57945" w:rsidP="00C92EDB">
      <w:pPr>
        <w:pStyle w:val="a4"/>
        <w:overflowPunct w:val="0"/>
        <w:spacing w:before="10" w:afterLines="50"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物业构成明细</w:t>
      </w:r>
    </w:p>
    <w:tbl>
      <w:tblPr>
        <w:tblW w:w="8761" w:type="dxa"/>
        <w:jc w:val="center"/>
        <w:tblLayout w:type="fixed"/>
        <w:tblLook w:val="04A0"/>
      </w:tblPr>
      <w:tblGrid>
        <w:gridCol w:w="2140"/>
        <w:gridCol w:w="1647"/>
        <w:gridCol w:w="2384"/>
        <w:gridCol w:w="2590"/>
      </w:tblGrid>
      <w:tr w:rsidR="00275653">
        <w:trPr>
          <w:trHeight w:val="718"/>
          <w:jc w:val="center"/>
        </w:trPr>
        <w:tc>
          <w:tcPr>
            <w:tcW w:w="2140" w:type="dxa"/>
            <w:tcBorders>
              <w:top w:val="single" w:sz="8" w:space="0" w:color="000000"/>
              <w:left w:val="single" w:sz="8" w:space="0" w:color="000000"/>
              <w:bottom w:val="single" w:sz="4" w:space="0" w:color="000000"/>
              <w:right w:val="single" w:sz="4" w:space="0" w:color="000000"/>
            </w:tcBorders>
            <w:vAlign w:val="center"/>
          </w:tcPr>
          <w:p w:rsidR="00275653" w:rsidRDefault="00B57945">
            <w:pPr>
              <w:pStyle w:val="TableParagraph"/>
              <w:tabs>
                <w:tab w:val="left" w:pos="1073"/>
              </w:tabs>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类型</w:t>
            </w:r>
          </w:p>
        </w:tc>
        <w:tc>
          <w:tcPr>
            <w:tcW w:w="1647" w:type="dxa"/>
            <w:tcBorders>
              <w:top w:val="single" w:sz="8" w:space="0" w:color="000000"/>
              <w:left w:val="single" w:sz="4" w:space="0" w:color="000000"/>
              <w:bottom w:val="single" w:sz="4" w:space="0" w:color="000000"/>
              <w:right w:val="single" w:sz="4" w:space="0" w:color="000000"/>
            </w:tcBorders>
            <w:vAlign w:val="center"/>
          </w:tcPr>
          <w:p w:rsidR="00275653" w:rsidRDefault="00B57945">
            <w:pPr>
              <w:pStyle w:val="TableParagraph"/>
              <w:tabs>
                <w:tab w:val="left" w:pos="926"/>
              </w:tabs>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幢数</w:t>
            </w:r>
          </w:p>
        </w:tc>
        <w:tc>
          <w:tcPr>
            <w:tcW w:w="2384" w:type="dxa"/>
            <w:tcBorders>
              <w:top w:val="single" w:sz="8" w:space="0" w:color="000000"/>
              <w:left w:val="single" w:sz="4"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套（单元）数</w:t>
            </w:r>
          </w:p>
        </w:tc>
        <w:tc>
          <w:tcPr>
            <w:tcW w:w="2590" w:type="dxa"/>
            <w:tcBorders>
              <w:top w:val="single" w:sz="8" w:space="0" w:color="000000"/>
              <w:left w:val="single" w:sz="4" w:space="0" w:color="000000"/>
              <w:bottom w:val="single" w:sz="4" w:space="0" w:color="000000"/>
              <w:right w:val="single" w:sz="8" w:space="0" w:color="000000"/>
            </w:tcBorders>
            <w:vAlign w:val="center"/>
          </w:tcPr>
          <w:p w:rsidR="00275653" w:rsidRDefault="00B57945">
            <w:pPr>
              <w:pStyle w:val="TableParagraph"/>
              <w:overflowPunct w:val="0"/>
              <w:ind w:left="0"/>
              <w:jc w:val="center"/>
              <w:rPr>
                <w:rFonts w:ascii="仿宋_GB2312" w:eastAsia="仿宋_GB2312" w:hAnsi="仿宋_GB2312" w:cs="仿宋_GB2312"/>
                <w:spacing w:val="-2"/>
                <w:sz w:val="30"/>
                <w:szCs w:val="30"/>
              </w:rPr>
            </w:pPr>
            <w:r>
              <w:rPr>
                <w:rFonts w:ascii="仿宋_GB2312" w:eastAsia="仿宋_GB2312" w:hAnsi="仿宋_GB2312" w:cs="仿宋_GB2312" w:hint="eastAsia"/>
                <w:spacing w:val="-2"/>
                <w:sz w:val="30"/>
                <w:szCs w:val="30"/>
              </w:rPr>
              <w:t>建筑面积（平方米）</w:t>
            </w: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高层住宅</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多层住宅</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tabs>
                <w:tab w:val="left" w:pos="528"/>
              </w:tabs>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别墅</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商业用房</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工业用房</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办公楼</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自行车库</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机动车车库</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tabs>
                <w:tab w:val="left" w:pos="528"/>
              </w:tabs>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会所</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tabs>
                <w:tab w:val="left" w:pos="528"/>
              </w:tabs>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学校</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幼儿园</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文化活动场所</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tabs>
                <w:tab w:val="left" w:pos="738"/>
              </w:tabs>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用房</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4" w:space="0" w:color="000000"/>
              <w:right w:val="single" w:sz="4" w:space="0" w:color="000000"/>
            </w:tcBorders>
            <w:vAlign w:val="center"/>
          </w:tcPr>
          <w:p w:rsidR="00275653" w:rsidRDefault="00B57945">
            <w:pPr>
              <w:pStyle w:val="TableParagraph"/>
              <w:tabs>
                <w:tab w:val="left" w:pos="1074"/>
              </w:tabs>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1647"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4"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r w:rsidR="00275653">
        <w:trPr>
          <w:trHeight w:val="567"/>
          <w:jc w:val="center"/>
        </w:trPr>
        <w:tc>
          <w:tcPr>
            <w:tcW w:w="2140" w:type="dxa"/>
            <w:tcBorders>
              <w:top w:val="single" w:sz="4" w:space="0" w:color="000000"/>
              <w:left w:val="single" w:sz="8" w:space="0" w:color="000000"/>
              <w:bottom w:val="single" w:sz="8" w:space="0" w:color="000000"/>
              <w:right w:val="single" w:sz="4" w:space="0" w:color="000000"/>
            </w:tcBorders>
            <w:vAlign w:val="center"/>
          </w:tcPr>
          <w:p w:rsidR="00275653" w:rsidRDefault="00B57945">
            <w:pPr>
              <w:pStyle w:val="TableParagraph"/>
              <w:tabs>
                <w:tab w:val="left" w:pos="1074"/>
              </w:tabs>
              <w:overflowPunct w:val="0"/>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备注</w:t>
            </w:r>
          </w:p>
        </w:tc>
        <w:tc>
          <w:tcPr>
            <w:tcW w:w="1647" w:type="dxa"/>
            <w:tcBorders>
              <w:top w:val="single" w:sz="4" w:space="0" w:color="000000"/>
              <w:left w:val="single" w:sz="4" w:space="0" w:color="000000"/>
              <w:bottom w:val="single" w:sz="8"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384" w:type="dxa"/>
            <w:tcBorders>
              <w:top w:val="single" w:sz="4" w:space="0" w:color="000000"/>
              <w:left w:val="single" w:sz="4" w:space="0" w:color="000000"/>
              <w:bottom w:val="single" w:sz="8" w:space="0" w:color="000000"/>
              <w:right w:val="single" w:sz="4" w:space="0" w:color="000000"/>
            </w:tcBorders>
            <w:vAlign w:val="center"/>
          </w:tcPr>
          <w:p w:rsidR="00275653" w:rsidRDefault="00275653">
            <w:pPr>
              <w:pStyle w:val="TableParagraph"/>
              <w:overflowPunct w:val="0"/>
              <w:ind w:left="0"/>
              <w:jc w:val="center"/>
              <w:rPr>
                <w:rFonts w:ascii="仿宋_GB2312" w:eastAsia="仿宋_GB2312" w:hAnsi="仿宋_GB2312" w:cs="仿宋_GB2312"/>
                <w:sz w:val="30"/>
                <w:szCs w:val="30"/>
              </w:rPr>
            </w:pPr>
          </w:p>
        </w:tc>
        <w:tc>
          <w:tcPr>
            <w:tcW w:w="2590" w:type="dxa"/>
            <w:tcBorders>
              <w:top w:val="single" w:sz="4" w:space="0" w:color="000000"/>
              <w:left w:val="single" w:sz="4" w:space="0" w:color="000000"/>
              <w:bottom w:val="single" w:sz="8" w:space="0" w:color="000000"/>
              <w:right w:val="single" w:sz="8" w:space="0" w:color="000000"/>
            </w:tcBorders>
            <w:vAlign w:val="center"/>
          </w:tcPr>
          <w:p w:rsidR="00275653" w:rsidRDefault="00275653">
            <w:pPr>
              <w:pStyle w:val="TableParagraph"/>
              <w:overflowPunct w:val="0"/>
              <w:ind w:left="0"/>
              <w:jc w:val="center"/>
              <w:rPr>
                <w:rFonts w:ascii="仿宋_GB2312" w:eastAsia="仿宋_GB2312" w:hAnsi="仿宋_GB2312" w:cs="仿宋_GB2312"/>
                <w:spacing w:val="-2"/>
                <w:sz w:val="30"/>
                <w:szCs w:val="30"/>
              </w:rPr>
            </w:pPr>
          </w:p>
        </w:tc>
      </w:tr>
    </w:tbl>
    <w:p w:rsidR="00275653" w:rsidRDefault="00B57945">
      <w:pPr>
        <w:spacing w:line="620" w:lineRule="exact"/>
        <w:rPr>
          <w:rFonts w:ascii="黑体" w:eastAsia="黑体" w:hAnsi="黑体" w:cs="Times New Roman"/>
          <w:sz w:val="32"/>
          <w:szCs w:val="32"/>
        </w:rPr>
      </w:pPr>
      <w:r>
        <w:rPr>
          <w:rFonts w:ascii="仿宋_GB2312" w:eastAsia="仿宋_GB2312" w:hAnsi="仿宋_GB2312" w:cs="仿宋_GB2312"/>
          <w:i/>
          <w:iCs/>
        </w:rPr>
        <w:br w:type="page"/>
      </w:r>
      <w:r>
        <w:rPr>
          <w:rFonts w:ascii="黑体" w:eastAsia="黑体" w:hAnsi="黑体" w:hint="eastAsia"/>
          <w:sz w:val="32"/>
          <w:szCs w:val="32"/>
        </w:rPr>
        <w:lastRenderedPageBreak/>
        <w:t>附件</w:t>
      </w:r>
      <w:r>
        <w:rPr>
          <w:rFonts w:ascii="黑体" w:eastAsia="黑体" w:hAnsi="黑体" w:hint="eastAsia"/>
          <w:sz w:val="32"/>
          <w:szCs w:val="32"/>
        </w:rPr>
        <w:t>3</w:t>
      </w:r>
    </w:p>
    <w:p w:rsidR="00275653" w:rsidRDefault="00B57945">
      <w:pPr>
        <w:pStyle w:val="a4"/>
        <w:overflowPunct w:val="0"/>
        <w:spacing w:before="0" w:line="6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物业共用部位明细</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屋顶（天台）；</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户外墙面；</w:t>
      </w:r>
    </w:p>
    <w:p w:rsidR="00275653" w:rsidRDefault="00B57945">
      <w:pPr>
        <w:pStyle w:val="a4"/>
        <w:overflowPunct w:val="0"/>
        <w:spacing w:before="0" w:line="620" w:lineRule="exact"/>
        <w:ind w:leftChars="290" w:left="638"/>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房屋基础、承重、主体结构等基本结构部分；</w:t>
      </w:r>
      <w:r>
        <w:rPr>
          <w:rFonts w:ascii="仿宋_GB2312" w:eastAsia="仿宋_GB2312" w:hAnsi="仿宋_GB2312" w:cs="仿宋_GB2312" w:hint="eastAsia"/>
          <w:sz w:val="32"/>
          <w:szCs w:val="32"/>
        </w:rPr>
        <w:t xml:space="preserve">               </w:t>
      </w:r>
    </w:p>
    <w:p w:rsidR="00275653" w:rsidRDefault="00B57945">
      <w:pPr>
        <w:pStyle w:val="a4"/>
        <w:overflowPunct w:val="0"/>
        <w:spacing w:before="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公共门厅、大堂、</w:t>
      </w:r>
      <w:bookmarkStart w:id="0" w:name="_GoBack"/>
      <w:bookmarkEnd w:id="0"/>
      <w:r>
        <w:rPr>
          <w:rFonts w:ascii="仿宋_GB2312" w:eastAsia="仿宋_GB2312" w:hAnsi="仿宋_GB2312" w:cs="仿宋_GB2312" w:hint="eastAsia"/>
          <w:sz w:val="32"/>
          <w:szCs w:val="32"/>
        </w:rPr>
        <w:t>走廊、通道、楼梯、电梯井等公共通行部分；</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架空层、设备层、设备间、避难层等结构部分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人防工程</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传达室</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物业服务用房</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共用道路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共用绿地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共用场所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275653">
      <w:pPr>
        <w:pStyle w:val="a4"/>
        <w:overflowPunct w:val="0"/>
        <w:spacing w:before="0" w:line="620" w:lineRule="exact"/>
        <w:rPr>
          <w:rFonts w:ascii="仿宋_GB2312" w:eastAsia="仿宋_GB2312" w:hAnsi="仿宋_GB2312" w:cs="仿宋_GB2312"/>
          <w:spacing w:val="-20"/>
          <w:sz w:val="32"/>
          <w:szCs w:val="32"/>
        </w:rPr>
      </w:pPr>
    </w:p>
    <w:p w:rsidR="00275653" w:rsidRDefault="00275653">
      <w:pPr>
        <w:pStyle w:val="a4"/>
        <w:overflowPunct w:val="0"/>
        <w:spacing w:before="0" w:line="620" w:lineRule="exact"/>
        <w:rPr>
          <w:rFonts w:ascii="仿宋_GB2312" w:eastAsia="仿宋_GB2312" w:hAnsi="仿宋_GB2312" w:cs="仿宋_GB2312"/>
          <w:spacing w:val="-20"/>
          <w:sz w:val="32"/>
          <w:szCs w:val="32"/>
        </w:rPr>
      </w:pPr>
    </w:p>
    <w:p w:rsidR="00275653" w:rsidRDefault="00B57945">
      <w:pPr>
        <w:spacing w:line="620" w:lineRule="exact"/>
        <w:rPr>
          <w:rFonts w:ascii="黑体" w:eastAsia="黑体" w:hAnsi="黑体" w:cs="Times New Roman"/>
          <w:sz w:val="32"/>
          <w:szCs w:val="32"/>
        </w:rPr>
      </w:pPr>
      <w:r>
        <w:rPr>
          <w:rFonts w:ascii="黑体" w:eastAsia="黑体" w:hAnsi="黑体" w:cs="黑体"/>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4</w:t>
      </w:r>
    </w:p>
    <w:p w:rsidR="00275653" w:rsidRDefault="00B57945">
      <w:pPr>
        <w:pStyle w:val="4"/>
        <w:overflowPunct w:val="0"/>
        <w:spacing w:line="620" w:lineRule="exact"/>
        <w:ind w:left="0"/>
        <w:jc w:val="center"/>
        <w:rPr>
          <w:rFonts w:ascii="方正小标宋简体" w:eastAsia="方正小标宋简体" w:hAnsi="方正小标宋简体" w:cs="方正小标宋简体"/>
          <w:i w:val="0"/>
          <w:iCs w:val="0"/>
        </w:rPr>
      </w:pPr>
      <w:r>
        <w:rPr>
          <w:rFonts w:ascii="方正小标宋简体" w:eastAsia="方正小标宋简体" w:hAnsi="方正小标宋简体" w:cs="方正小标宋简体" w:hint="eastAsia"/>
          <w:i w:val="0"/>
          <w:iCs w:val="0"/>
        </w:rPr>
        <w:t>物业共用设施设备明细</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电梯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部；</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供水管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、排水管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、水箱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水泵</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雨水井</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个、污水井</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个、化粪池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垃圾中转站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煤气（天然气）管道</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、共用天线</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信报箱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 xml:space="preserve">                               </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公共照明设施</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监控设施</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消防设施</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避雷设施</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公益性文体设施设备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共用设施设备使用的建筑物</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pStyle w:val="a4"/>
        <w:overflowPunct w:val="0"/>
        <w:spacing w:before="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75653" w:rsidRDefault="00B57945">
      <w:pPr>
        <w:spacing w:line="620" w:lineRule="exact"/>
        <w:rPr>
          <w:rFonts w:ascii="黑体" w:eastAsia="黑体" w:hAnsi="黑体" w:cs="Times New Roman"/>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275653" w:rsidRDefault="00B57945">
      <w:pPr>
        <w:pStyle w:val="4"/>
        <w:overflowPunct w:val="0"/>
        <w:spacing w:line="620" w:lineRule="exact"/>
        <w:ind w:left="0"/>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i w:val="0"/>
          <w:iCs w:val="0"/>
        </w:rPr>
        <w:t>物业服务内容和标准</w:t>
      </w:r>
    </w:p>
    <w:p w:rsidR="00275653" w:rsidRDefault="00275653">
      <w:pPr>
        <w:spacing w:line="620" w:lineRule="exact"/>
        <w:rPr>
          <w:rFonts w:ascii="仿宋_GB2312" w:eastAsia="仿宋_GB2312" w:hAnsi="仿宋_GB2312" w:cs="仿宋_GB2312"/>
        </w:rPr>
      </w:pPr>
    </w:p>
    <w:p w:rsidR="00275653" w:rsidRDefault="00B57945">
      <w:pPr>
        <w:spacing w:line="620" w:lineRule="exact"/>
        <w:rPr>
          <w:rFonts w:ascii="黑体" w:eastAsia="黑体" w:hAnsi="黑体" w:cs="Times New Roman"/>
          <w:sz w:val="32"/>
          <w:szCs w:val="32"/>
        </w:rPr>
      </w:pPr>
      <w:r>
        <w:rPr>
          <w:rFonts w:ascii="仿宋_GB2312" w:eastAsia="仿宋_GB2312" w:hAnsi="仿宋_GB2312" w:cs="仿宋_GB2312" w:hint="eastAsia"/>
          <w:spacing w:val="-20"/>
          <w:sz w:val="32"/>
          <w:szCs w:val="32"/>
        </w:rPr>
        <w:br w:type="page"/>
      </w:r>
      <w:r>
        <w:rPr>
          <w:rFonts w:ascii="黑体" w:eastAsia="黑体" w:hAnsi="黑体" w:cs="黑体" w:hint="eastAsia"/>
          <w:sz w:val="32"/>
          <w:szCs w:val="32"/>
        </w:rPr>
        <w:lastRenderedPageBreak/>
        <w:t>附件</w:t>
      </w:r>
      <w:r>
        <w:rPr>
          <w:rFonts w:ascii="黑体" w:eastAsia="黑体" w:hAnsi="黑体" w:cs="黑体"/>
          <w:sz w:val="32"/>
          <w:szCs w:val="32"/>
        </w:rPr>
        <w:t>6</w:t>
      </w:r>
    </w:p>
    <w:p w:rsidR="00275653" w:rsidRDefault="00275653">
      <w:pPr>
        <w:pStyle w:val="a4"/>
        <w:overflowPunct w:val="0"/>
        <w:spacing w:before="0" w:line="620" w:lineRule="exact"/>
        <w:rPr>
          <w:rFonts w:ascii="仿宋_GB2312" w:eastAsia="仿宋_GB2312" w:hAnsi="仿宋_GB2312" w:cs="仿宋_GB2312"/>
          <w:sz w:val="32"/>
          <w:szCs w:val="32"/>
        </w:rPr>
      </w:pPr>
    </w:p>
    <w:p w:rsidR="00275653" w:rsidRDefault="00B57945">
      <w:pPr>
        <w:pStyle w:val="4"/>
        <w:overflowPunct w:val="0"/>
        <w:spacing w:line="620" w:lineRule="exact"/>
        <w:ind w:left="0"/>
        <w:jc w:val="center"/>
        <w:rPr>
          <w:rFonts w:ascii="方正小标宋简体" w:eastAsia="方正小标宋简体" w:hAnsi="方正小标宋简体" w:cs="方正小标宋简体"/>
          <w:i w:val="0"/>
        </w:rPr>
      </w:pPr>
      <w:r>
        <w:rPr>
          <w:rFonts w:ascii="方正小标宋简体" w:eastAsia="方正小标宋简体" w:hAnsi="方正小标宋简体" w:cs="方正小标宋简体" w:hint="eastAsia"/>
          <w:i w:val="0"/>
        </w:rPr>
        <w:t>物业服务人承担维修费用的范围和标准</w:t>
      </w:r>
    </w:p>
    <w:p w:rsidR="00275653" w:rsidRDefault="00275653">
      <w:pPr>
        <w:pStyle w:val="2"/>
        <w:spacing w:line="620" w:lineRule="exact"/>
        <w:ind w:firstLine="0"/>
        <w:rPr>
          <w:rFonts w:ascii="仿宋_GB2312" w:eastAsia="仿宋_GB2312" w:hAnsi="仿宋_GB2312" w:cs="仿宋_GB2312"/>
        </w:rPr>
      </w:pP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TW" w:eastAsia="zh-TW"/>
        </w:rPr>
        <w:t>物业服务区域内物业共用部位，共用设施设备及公共区域的使用管理及维修养护</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val="zh-TW" w:eastAsia="zh-TW"/>
        </w:rPr>
        <w:t>物业服务区域内物业共用部位、共用设施设备及公共区域的保洁服务及卫生的管理</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val="zh-TW" w:eastAsia="zh-TW"/>
        </w:rPr>
        <w:t>物业服务区域内景观</w:t>
      </w:r>
      <w:r>
        <w:rPr>
          <w:rFonts w:ascii="仿宋_GB2312" w:eastAsia="仿宋_GB2312" w:hAnsi="仿宋_GB2312" w:cs="仿宋_GB2312" w:hint="eastAsia"/>
          <w:sz w:val="32"/>
          <w:szCs w:val="32"/>
          <w:lang w:val="zh-TW"/>
        </w:rPr>
        <w:t>的</w:t>
      </w:r>
      <w:r>
        <w:rPr>
          <w:rFonts w:ascii="仿宋_GB2312" w:eastAsia="仿宋_GB2312" w:hAnsi="仿宋_GB2312" w:cs="仿宋_GB2312" w:hint="eastAsia"/>
          <w:sz w:val="32"/>
          <w:szCs w:val="32"/>
          <w:lang w:val="zh-TW" w:eastAsia="zh-TW"/>
        </w:rPr>
        <w:t>养护和管理</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lang w:val="zh-TW" w:eastAsia="zh-TW"/>
        </w:rPr>
        <w:t>物业服务区域内公共秩序维护和管理</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lang w:val="zh-TW" w:eastAsia="zh-TW"/>
        </w:rPr>
        <w:t>物业服务区域内绿化养护和管理</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lang w:val="zh-TW" w:eastAsia="zh-TW"/>
        </w:rPr>
        <w:t>物业服务区域内车辆（机动车和非机动车）行驶、停放</w:t>
      </w:r>
      <w:r>
        <w:rPr>
          <w:rFonts w:ascii="仿宋_GB2312" w:eastAsia="仿宋_GB2312" w:hAnsi="仿宋_GB2312" w:cs="仿宋_GB2312" w:hint="eastAsia"/>
          <w:sz w:val="32"/>
          <w:szCs w:val="32"/>
          <w:lang w:val="zh-TW" w:eastAsia="zh-TW"/>
        </w:rPr>
        <w:lastRenderedPageBreak/>
        <w:t>和经营管理</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lang w:val="zh-TW" w:eastAsia="zh-TW"/>
        </w:rPr>
        <w:t>供电、供水、</w:t>
      </w:r>
      <w:r>
        <w:rPr>
          <w:rFonts w:ascii="仿宋_GB2312" w:eastAsia="仿宋_GB2312" w:hAnsi="仿宋_GB2312" w:cs="仿宋_GB2312" w:hint="eastAsia"/>
          <w:sz w:val="32"/>
          <w:szCs w:val="32"/>
          <w:lang w:val="zh-TW"/>
        </w:rPr>
        <w:t>供热</w:t>
      </w:r>
      <w:r>
        <w:rPr>
          <w:rFonts w:ascii="仿宋_GB2312" w:eastAsia="仿宋_GB2312" w:hAnsi="仿宋_GB2312" w:cs="仿宋_GB2312" w:hint="eastAsia"/>
          <w:sz w:val="32"/>
          <w:szCs w:val="32"/>
          <w:lang w:val="zh-TW" w:eastAsia="zh-TW"/>
        </w:rPr>
        <w:t>、供</w:t>
      </w:r>
      <w:r>
        <w:rPr>
          <w:rFonts w:ascii="仿宋_GB2312" w:eastAsia="仿宋_GB2312" w:hAnsi="仿宋_GB2312" w:cs="仿宋_GB2312" w:hint="eastAsia"/>
          <w:sz w:val="32"/>
          <w:szCs w:val="32"/>
          <w:lang w:val="zh-TW"/>
        </w:rPr>
        <w:t>燃</w:t>
      </w:r>
      <w:r>
        <w:rPr>
          <w:rFonts w:ascii="仿宋_GB2312" w:eastAsia="仿宋_GB2312" w:hAnsi="仿宋_GB2312" w:cs="仿宋_GB2312" w:hint="eastAsia"/>
          <w:sz w:val="32"/>
          <w:szCs w:val="32"/>
          <w:lang w:val="zh-TW" w:eastAsia="zh-TW"/>
        </w:rPr>
        <w:t>气、电信等专业单位在物业服务区域内对相关管线、设施维修养护时，进行必要的协调和管理</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lang w:val="zh-TW" w:eastAsia="zh-TW"/>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lang w:val="zh-TW" w:eastAsia="zh-TW"/>
        </w:rPr>
        <w:t>物业服务区域内日常安全巡查服务</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lang w:val="zh-TW" w:eastAsia="zh-TW"/>
        </w:rPr>
        <w:t>物业服务区域内维修、更新等费用的账务管理，物业档案资料的保管</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zh-TW" w:eastAsia="zh-TW"/>
        </w:rPr>
        <w:t>物业服务区域内</w:t>
      </w:r>
      <w:r>
        <w:rPr>
          <w:rFonts w:ascii="仿宋_GB2312" w:eastAsia="仿宋_GB2312" w:hAnsi="仿宋_GB2312" w:cs="仿宋_GB2312" w:hint="eastAsia"/>
          <w:sz w:val="32"/>
          <w:szCs w:val="32"/>
          <w:lang w:val="zh-TW" w:eastAsia="zh-TW"/>
        </w:rPr>
        <w:t>业主（物业使用人）装饰、装修的行为管理</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lang w:val="zh-TW" w:eastAsia="zh-TW"/>
        </w:rPr>
        <w:t>业主入住时的交房、验房及相关书面告知</w:t>
      </w:r>
      <w:r>
        <w:rPr>
          <w:rFonts w:ascii="仿宋_GB2312" w:eastAsia="仿宋_GB2312" w:hAnsi="仿宋_GB2312" w:cs="仿宋_GB2312" w:hint="eastAsia"/>
          <w:sz w:val="32"/>
          <w:szCs w:val="32"/>
          <w:lang w:val="zh-TW"/>
        </w:rPr>
        <w:t>和</w:t>
      </w:r>
      <w:r>
        <w:rPr>
          <w:rFonts w:ascii="仿宋_GB2312" w:eastAsia="仿宋_GB2312" w:hAnsi="仿宋_GB2312" w:cs="仿宋_GB2312" w:hint="eastAsia"/>
          <w:sz w:val="32"/>
          <w:szCs w:val="32"/>
          <w:lang w:val="zh-TW" w:eastAsia="zh-TW"/>
        </w:rPr>
        <w:t>签字手续</w:t>
      </w:r>
      <w:r>
        <w:rPr>
          <w:rFonts w:ascii="仿宋_GB2312" w:eastAsia="仿宋_GB2312" w:hAnsi="仿宋_GB2312" w:cs="仿宋_GB2312" w:hint="eastAsia"/>
          <w:sz w:val="32"/>
          <w:szCs w:val="32"/>
          <w:lang w:val="zh-TW"/>
        </w:rPr>
        <w:t>和</w:t>
      </w:r>
      <w:r>
        <w:rPr>
          <w:rFonts w:ascii="仿宋_GB2312" w:eastAsia="仿宋_GB2312" w:hAnsi="仿宋_GB2312" w:cs="仿宋_GB2312" w:hint="eastAsia"/>
          <w:sz w:val="32"/>
          <w:szCs w:val="32"/>
          <w:lang w:val="zh-TW" w:eastAsia="zh-TW"/>
        </w:rPr>
        <w:t>办理</w:t>
      </w:r>
      <w:r>
        <w:rPr>
          <w:rFonts w:ascii="仿宋_GB2312" w:eastAsia="仿宋_GB2312" w:hAnsi="仿宋_GB2312" w:cs="仿宋_GB2312" w:hint="eastAsia"/>
          <w:sz w:val="32"/>
          <w:szCs w:val="32"/>
          <w:lang w:val="zh-TW"/>
        </w:rPr>
        <w:t>：</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B57945">
      <w:pPr>
        <w:spacing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十二、其他物业服务项目：</w:t>
      </w:r>
    </w:p>
    <w:p w:rsidR="00275653" w:rsidRDefault="00B57945">
      <w:pPr>
        <w:spacing w:line="62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范围：</w:t>
      </w:r>
      <w:r>
        <w:rPr>
          <w:rFonts w:ascii="仿宋_GB2312" w:eastAsia="仿宋_GB2312" w:hAnsi="仿宋_GB2312" w:cs="仿宋_GB2312" w:hint="eastAsia"/>
          <w:sz w:val="32"/>
          <w:szCs w:val="32"/>
          <w:u w:val="single"/>
        </w:rPr>
        <w:t xml:space="preserve">                                             </w:t>
      </w:r>
    </w:p>
    <w:p w:rsidR="00275653" w:rsidRDefault="00B57945">
      <w:pPr>
        <w:pStyle w:val="a4"/>
        <w:overflowPunct w:val="0"/>
        <w:spacing w:before="0" w:line="620" w:lineRule="exact"/>
        <w:ind w:right="358"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u w:val="single"/>
        </w:rPr>
        <w:t xml:space="preserve">                                             </w:t>
      </w:r>
    </w:p>
    <w:p w:rsidR="00275653" w:rsidRDefault="00275653">
      <w:pPr>
        <w:pStyle w:val="2"/>
        <w:spacing w:line="620" w:lineRule="exact"/>
        <w:ind w:firstLine="0"/>
        <w:rPr>
          <w:rFonts w:cs="Times New Roman"/>
        </w:rPr>
      </w:pPr>
    </w:p>
    <w:sectPr w:rsidR="00275653" w:rsidSect="00275653">
      <w:footerReference w:type="default" r:id="rId7"/>
      <w:pgSz w:w="11906" w:h="16838"/>
      <w:pgMar w:top="1701" w:right="1531" w:bottom="1418" w:left="1531" w:header="851" w:footer="10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945" w:rsidRDefault="00B57945" w:rsidP="00275653">
      <w:r>
        <w:separator/>
      </w:r>
    </w:p>
  </w:endnote>
  <w:endnote w:type="continuationSeparator" w:id="0">
    <w:p w:rsidR="00B57945" w:rsidRDefault="00B57945" w:rsidP="00275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ﾋｼﾔｴｵﾈｿ・">
    <w:altName w:val="MS Gothic"/>
    <w:charset w:val="80"/>
    <w:family w:val="swiss"/>
    <w:pitch w:val="default"/>
    <w:sig w:usb0="00000000" w:usb1="00000000" w:usb2="00000010" w:usb3="00000000" w:csb0="00020000" w:csb1="00000000"/>
  </w:font>
  <w:font w:name="华文中宋">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国标黑体">
    <w:altName w:val="hakuyoxingshu7000"/>
    <w:charset w:val="86"/>
    <w:family w:val="auto"/>
    <w:pitch w:val="default"/>
    <w:sig w:usb0="00000000" w:usb1="00000000" w:usb2="00000000" w:usb3="00000000" w:csb0="00060007"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53" w:rsidRDefault="00275653">
    <w:pPr>
      <w:spacing w:line="116" w:lineRule="exact"/>
      <w:rPr>
        <w:rFonts w:ascii="Calibri" w:eastAsia="Times New Roman" w:hAnsi="Calibri" w:cs="Times New Roman"/>
        <w:sz w:val="18"/>
        <w:szCs w:val="18"/>
      </w:rPr>
    </w:pPr>
    <w:r w:rsidRPr="00275653">
      <w:rPr>
        <w:sz w:val="18"/>
      </w:rP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textbox style="mso-fit-shape-to-text:t" inset="0,0,0,0">
            <w:txbxContent>
              <w:p w:rsidR="00275653" w:rsidRDefault="00B57945">
                <w:pPr>
                  <w:pStyle w:val="a7"/>
                  <w:rPr>
                    <w:rFonts w:ascii="Times New Roman" w:hAnsi="Times New Roman" w:cs="Times New Roman"/>
                    <w:sz w:val="21"/>
                    <w:szCs w:val="21"/>
                  </w:rPr>
                </w:pPr>
                <w:r>
                  <w:rPr>
                    <w:rFonts w:ascii="Times New Roman" w:hAnsi="Times New Roman" w:cs="Times New Roman"/>
                    <w:sz w:val="21"/>
                    <w:szCs w:val="21"/>
                  </w:rPr>
                  <w:t xml:space="preserve">— </w:t>
                </w:r>
                <w:r w:rsidR="00275653">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275653">
                  <w:rPr>
                    <w:rFonts w:ascii="Times New Roman" w:hAnsi="Times New Roman" w:cs="Times New Roman"/>
                    <w:sz w:val="21"/>
                    <w:szCs w:val="21"/>
                  </w:rPr>
                  <w:fldChar w:fldCharType="separate"/>
                </w:r>
                <w:r w:rsidR="00C92EDB">
                  <w:rPr>
                    <w:rFonts w:ascii="Times New Roman" w:hAnsi="Times New Roman" w:cs="Times New Roman"/>
                    <w:noProof/>
                    <w:sz w:val="21"/>
                    <w:szCs w:val="21"/>
                  </w:rPr>
                  <w:t>2</w:t>
                </w:r>
                <w:r w:rsidR="00275653">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945" w:rsidRDefault="00B57945" w:rsidP="00275653">
      <w:r>
        <w:separator/>
      </w:r>
    </w:p>
  </w:footnote>
  <w:footnote w:type="continuationSeparator" w:id="0">
    <w:p w:rsidR="00B57945" w:rsidRDefault="00B57945" w:rsidP="002756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10"/>
  <w:drawingGridVerticalSpacing w:val="156"/>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gzOTg5OTYxNmM0NTFjOTAyMTkzYTY3OWU4YjQxMzkifQ=="/>
  </w:docVars>
  <w:rsids>
    <w:rsidRoot w:val="00172A27"/>
    <w:rsid w:val="B686F4F3"/>
    <w:rsid w:val="B77D51E2"/>
    <w:rsid w:val="B7D38988"/>
    <w:rsid w:val="B7F70192"/>
    <w:rsid w:val="B7FB9A18"/>
    <w:rsid w:val="BB7E6F39"/>
    <w:rsid w:val="BCCD318E"/>
    <w:rsid w:val="BF7FEE88"/>
    <w:rsid w:val="BFF7E168"/>
    <w:rsid w:val="C2FF6320"/>
    <w:rsid w:val="CEFE5085"/>
    <w:rsid w:val="CFC9A296"/>
    <w:rsid w:val="D32B1CE9"/>
    <w:rsid w:val="D7FDDBB4"/>
    <w:rsid w:val="DAFFD86B"/>
    <w:rsid w:val="DDD1E0E9"/>
    <w:rsid w:val="DDFB4F4C"/>
    <w:rsid w:val="DF5E901C"/>
    <w:rsid w:val="DFF73EFA"/>
    <w:rsid w:val="DFFC5B87"/>
    <w:rsid w:val="E3F3B6E4"/>
    <w:rsid w:val="E6BE32A1"/>
    <w:rsid w:val="E7F744B2"/>
    <w:rsid w:val="EC3FD13D"/>
    <w:rsid w:val="EF6F3B92"/>
    <w:rsid w:val="EF9E36EC"/>
    <w:rsid w:val="F4EFFB1F"/>
    <w:rsid w:val="F57D71C2"/>
    <w:rsid w:val="F5FAC354"/>
    <w:rsid w:val="F776F8BB"/>
    <w:rsid w:val="F7D5F8C5"/>
    <w:rsid w:val="F7EED918"/>
    <w:rsid w:val="F7FBE5A0"/>
    <w:rsid w:val="F9EF173D"/>
    <w:rsid w:val="FACE5C95"/>
    <w:rsid w:val="FADAFA9C"/>
    <w:rsid w:val="FBEF86DA"/>
    <w:rsid w:val="FBFE0931"/>
    <w:rsid w:val="FBFF0E1F"/>
    <w:rsid w:val="FBFFDBFF"/>
    <w:rsid w:val="FDDFFA0C"/>
    <w:rsid w:val="FE6FC6B0"/>
    <w:rsid w:val="FE71C17F"/>
    <w:rsid w:val="FE7FDA7B"/>
    <w:rsid w:val="FEFEC68F"/>
    <w:rsid w:val="FFDF2527"/>
    <w:rsid w:val="FFDFF1C0"/>
    <w:rsid w:val="FFE21DB8"/>
    <w:rsid w:val="FFF53EE1"/>
    <w:rsid w:val="FFFF0E19"/>
    <w:rsid w:val="000574AD"/>
    <w:rsid w:val="00087CD6"/>
    <w:rsid w:val="00090AFA"/>
    <w:rsid w:val="0011061C"/>
    <w:rsid w:val="00111F70"/>
    <w:rsid w:val="00125A53"/>
    <w:rsid w:val="00152672"/>
    <w:rsid w:val="00161519"/>
    <w:rsid w:val="00172A27"/>
    <w:rsid w:val="001D64C0"/>
    <w:rsid w:val="001D7AC7"/>
    <w:rsid w:val="001E2180"/>
    <w:rsid w:val="001E6A1F"/>
    <w:rsid w:val="001E6E11"/>
    <w:rsid w:val="0020199A"/>
    <w:rsid w:val="00217182"/>
    <w:rsid w:val="00231E9A"/>
    <w:rsid w:val="0023417E"/>
    <w:rsid w:val="00246E31"/>
    <w:rsid w:val="00247AEB"/>
    <w:rsid w:val="002735DD"/>
    <w:rsid w:val="00275653"/>
    <w:rsid w:val="002824BF"/>
    <w:rsid w:val="002B6FD2"/>
    <w:rsid w:val="002D4668"/>
    <w:rsid w:val="002E317F"/>
    <w:rsid w:val="002F28EC"/>
    <w:rsid w:val="00320EFA"/>
    <w:rsid w:val="003214A5"/>
    <w:rsid w:val="00324054"/>
    <w:rsid w:val="00326781"/>
    <w:rsid w:val="003406FA"/>
    <w:rsid w:val="00357997"/>
    <w:rsid w:val="00374C94"/>
    <w:rsid w:val="00376F9C"/>
    <w:rsid w:val="003A2E03"/>
    <w:rsid w:val="003B0195"/>
    <w:rsid w:val="003B0F1C"/>
    <w:rsid w:val="003B1AEC"/>
    <w:rsid w:val="003D2D41"/>
    <w:rsid w:val="003E3BE3"/>
    <w:rsid w:val="004048DC"/>
    <w:rsid w:val="0042681A"/>
    <w:rsid w:val="00431DC9"/>
    <w:rsid w:val="00467AB7"/>
    <w:rsid w:val="004C210B"/>
    <w:rsid w:val="004D490A"/>
    <w:rsid w:val="004E1D46"/>
    <w:rsid w:val="00514467"/>
    <w:rsid w:val="00514FD1"/>
    <w:rsid w:val="00561BDB"/>
    <w:rsid w:val="0057766B"/>
    <w:rsid w:val="0058041A"/>
    <w:rsid w:val="00592EE0"/>
    <w:rsid w:val="005967B3"/>
    <w:rsid w:val="005D765A"/>
    <w:rsid w:val="00693E30"/>
    <w:rsid w:val="006B7AB3"/>
    <w:rsid w:val="006C5724"/>
    <w:rsid w:val="006D2800"/>
    <w:rsid w:val="00711889"/>
    <w:rsid w:val="00745576"/>
    <w:rsid w:val="007D04E0"/>
    <w:rsid w:val="008031A5"/>
    <w:rsid w:val="00862D85"/>
    <w:rsid w:val="00874374"/>
    <w:rsid w:val="00892350"/>
    <w:rsid w:val="008B0F55"/>
    <w:rsid w:val="008C2C71"/>
    <w:rsid w:val="008C59E9"/>
    <w:rsid w:val="008E4CE5"/>
    <w:rsid w:val="008F74E7"/>
    <w:rsid w:val="00920FC8"/>
    <w:rsid w:val="00946250"/>
    <w:rsid w:val="00951037"/>
    <w:rsid w:val="00955AF5"/>
    <w:rsid w:val="00956549"/>
    <w:rsid w:val="00956C03"/>
    <w:rsid w:val="00A144D9"/>
    <w:rsid w:val="00A40627"/>
    <w:rsid w:val="00A43D4D"/>
    <w:rsid w:val="00A506B7"/>
    <w:rsid w:val="00A5758F"/>
    <w:rsid w:val="00AA3624"/>
    <w:rsid w:val="00AB44E7"/>
    <w:rsid w:val="00AE4E21"/>
    <w:rsid w:val="00AE5579"/>
    <w:rsid w:val="00AF20B8"/>
    <w:rsid w:val="00B520CB"/>
    <w:rsid w:val="00B57945"/>
    <w:rsid w:val="00B605CC"/>
    <w:rsid w:val="00B67763"/>
    <w:rsid w:val="00B85F9C"/>
    <w:rsid w:val="00BB6571"/>
    <w:rsid w:val="00BC3F28"/>
    <w:rsid w:val="00BE3265"/>
    <w:rsid w:val="00BF21EC"/>
    <w:rsid w:val="00C05BA6"/>
    <w:rsid w:val="00C33BAD"/>
    <w:rsid w:val="00C565F7"/>
    <w:rsid w:val="00C73B5C"/>
    <w:rsid w:val="00C81868"/>
    <w:rsid w:val="00C85F95"/>
    <w:rsid w:val="00C92EDB"/>
    <w:rsid w:val="00D34239"/>
    <w:rsid w:val="00D455D2"/>
    <w:rsid w:val="00D50E7A"/>
    <w:rsid w:val="00D815E6"/>
    <w:rsid w:val="00D836BE"/>
    <w:rsid w:val="00D8670A"/>
    <w:rsid w:val="00D91F02"/>
    <w:rsid w:val="00D95AEE"/>
    <w:rsid w:val="00DA78A8"/>
    <w:rsid w:val="00DD5D4A"/>
    <w:rsid w:val="00DD602D"/>
    <w:rsid w:val="00DE318A"/>
    <w:rsid w:val="00E14842"/>
    <w:rsid w:val="00E17361"/>
    <w:rsid w:val="00E20AE4"/>
    <w:rsid w:val="00E30EA4"/>
    <w:rsid w:val="00E50DC9"/>
    <w:rsid w:val="00E85989"/>
    <w:rsid w:val="00EE1905"/>
    <w:rsid w:val="00EE6609"/>
    <w:rsid w:val="00EF3647"/>
    <w:rsid w:val="00F008F1"/>
    <w:rsid w:val="00F14D24"/>
    <w:rsid w:val="00F16162"/>
    <w:rsid w:val="00F2195D"/>
    <w:rsid w:val="00F232C3"/>
    <w:rsid w:val="00F47E27"/>
    <w:rsid w:val="00F63064"/>
    <w:rsid w:val="00F6556A"/>
    <w:rsid w:val="00FA51EA"/>
    <w:rsid w:val="00FC1469"/>
    <w:rsid w:val="00FD22BF"/>
    <w:rsid w:val="00FF14D2"/>
    <w:rsid w:val="01272F00"/>
    <w:rsid w:val="029A4A9A"/>
    <w:rsid w:val="03913551"/>
    <w:rsid w:val="039137D2"/>
    <w:rsid w:val="06EE06AA"/>
    <w:rsid w:val="07821355"/>
    <w:rsid w:val="0AAF7C4B"/>
    <w:rsid w:val="0ACA5D69"/>
    <w:rsid w:val="0B291CB1"/>
    <w:rsid w:val="0DA75190"/>
    <w:rsid w:val="0DCD56D2"/>
    <w:rsid w:val="0E392D0F"/>
    <w:rsid w:val="0EF7DDE4"/>
    <w:rsid w:val="0F4743E4"/>
    <w:rsid w:val="102F03CD"/>
    <w:rsid w:val="10EF1932"/>
    <w:rsid w:val="114176D8"/>
    <w:rsid w:val="115D4D46"/>
    <w:rsid w:val="117B12EF"/>
    <w:rsid w:val="119B31DD"/>
    <w:rsid w:val="11FA43A7"/>
    <w:rsid w:val="14AB3737"/>
    <w:rsid w:val="15541B9D"/>
    <w:rsid w:val="16B43BFC"/>
    <w:rsid w:val="16C03C7A"/>
    <w:rsid w:val="16F6664F"/>
    <w:rsid w:val="177D4B6B"/>
    <w:rsid w:val="18303858"/>
    <w:rsid w:val="19B64587"/>
    <w:rsid w:val="1ADF75E9"/>
    <w:rsid w:val="1BD24401"/>
    <w:rsid w:val="1BE2672A"/>
    <w:rsid w:val="1C1F791A"/>
    <w:rsid w:val="1D40176E"/>
    <w:rsid w:val="1DAB629C"/>
    <w:rsid w:val="1E79638D"/>
    <w:rsid w:val="1EBB2594"/>
    <w:rsid w:val="1F6A0C93"/>
    <w:rsid w:val="200F54C2"/>
    <w:rsid w:val="20E06863"/>
    <w:rsid w:val="20E44D54"/>
    <w:rsid w:val="223245CE"/>
    <w:rsid w:val="22AD78FE"/>
    <w:rsid w:val="232748D0"/>
    <w:rsid w:val="245602DD"/>
    <w:rsid w:val="24D70FCB"/>
    <w:rsid w:val="25147638"/>
    <w:rsid w:val="25A33554"/>
    <w:rsid w:val="28093621"/>
    <w:rsid w:val="29BF3AB4"/>
    <w:rsid w:val="2A9F1F1F"/>
    <w:rsid w:val="2ABC1DA2"/>
    <w:rsid w:val="2F617DFC"/>
    <w:rsid w:val="2FD9F719"/>
    <w:rsid w:val="2FE0344D"/>
    <w:rsid w:val="31A04D91"/>
    <w:rsid w:val="32C43EEA"/>
    <w:rsid w:val="334A2D0A"/>
    <w:rsid w:val="33BF2903"/>
    <w:rsid w:val="356B62AA"/>
    <w:rsid w:val="374BE8C5"/>
    <w:rsid w:val="38E250CA"/>
    <w:rsid w:val="39780594"/>
    <w:rsid w:val="3ABB50DD"/>
    <w:rsid w:val="3B0B4AAC"/>
    <w:rsid w:val="3B6535E5"/>
    <w:rsid w:val="3D919374"/>
    <w:rsid w:val="3E712C67"/>
    <w:rsid w:val="3F0538C0"/>
    <w:rsid w:val="3FEF631E"/>
    <w:rsid w:val="40514E7B"/>
    <w:rsid w:val="4110479E"/>
    <w:rsid w:val="41287D39"/>
    <w:rsid w:val="412C5A7C"/>
    <w:rsid w:val="42B23E09"/>
    <w:rsid w:val="42D91B3B"/>
    <w:rsid w:val="430D1BC1"/>
    <w:rsid w:val="444401F7"/>
    <w:rsid w:val="44A554B1"/>
    <w:rsid w:val="44C935E1"/>
    <w:rsid w:val="44F87A23"/>
    <w:rsid w:val="46D074DF"/>
    <w:rsid w:val="47C63E08"/>
    <w:rsid w:val="4864166B"/>
    <w:rsid w:val="48E8533D"/>
    <w:rsid w:val="48EE3617"/>
    <w:rsid w:val="4BFB3010"/>
    <w:rsid w:val="4C954C2B"/>
    <w:rsid w:val="4C9E5AA1"/>
    <w:rsid w:val="4CD00141"/>
    <w:rsid w:val="4CEE1358"/>
    <w:rsid w:val="4D1522A6"/>
    <w:rsid w:val="4D3522CE"/>
    <w:rsid w:val="4E4C4671"/>
    <w:rsid w:val="4F1836D7"/>
    <w:rsid w:val="4F600E68"/>
    <w:rsid w:val="4F701229"/>
    <w:rsid w:val="50C50D50"/>
    <w:rsid w:val="514C6AA2"/>
    <w:rsid w:val="527F9CB7"/>
    <w:rsid w:val="52F757BE"/>
    <w:rsid w:val="5303454C"/>
    <w:rsid w:val="53FC280E"/>
    <w:rsid w:val="552B174F"/>
    <w:rsid w:val="553298DB"/>
    <w:rsid w:val="55A8331C"/>
    <w:rsid w:val="56574EF1"/>
    <w:rsid w:val="571E1C75"/>
    <w:rsid w:val="573D1B84"/>
    <w:rsid w:val="574A05B2"/>
    <w:rsid w:val="594D79E1"/>
    <w:rsid w:val="59800FCE"/>
    <w:rsid w:val="59DB403F"/>
    <w:rsid w:val="5A1C4EE3"/>
    <w:rsid w:val="5A504131"/>
    <w:rsid w:val="5AA54F1E"/>
    <w:rsid w:val="5AC717D2"/>
    <w:rsid w:val="5AFA5087"/>
    <w:rsid w:val="5B02323B"/>
    <w:rsid w:val="5BE197D1"/>
    <w:rsid w:val="5BFDED25"/>
    <w:rsid w:val="5DDBBA90"/>
    <w:rsid w:val="5DE81275"/>
    <w:rsid w:val="5DEEA978"/>
    <w:rsid w:val="5DEFBD5A"/>
    <w:rsid w:val="5DFF275F"/>
    <w:rsid w:val="5E3D4050"/>
    <w:rsid w:val="5EBDE7AC"/>
    <w:rsid w:val="5EFFDD50"/>
    <w:rsid w:val="5F6EF011"/>
    <w:rsid w:val="5F7A3EF3"/>
    <w:rsid w:val="5F8D54E0"/>
    <w:rsid w:val="5FFA85EF"/>
    <w:rsid w:val="6057633C"/>
    <w:rsid w:val="61E27004"/>
    <w:rsid w:val="62256616"/>
    <w:rsid w:val="62427872"/>
    <w:rsid w:val="62634BAC"/>
    <w:rsid w:val="62FA6AE4"/>
    <w:rsid w:val="63715CBC"/>
    <w:rsid w:val="638956B4"/>
    <w:rsid w:val="6416019A"/>
    <w:rsid w:val="662B57B8"/>
    <w:rsid w:val="67171046"/>
    <w:rsid w:val="674F751F"/>
    <w:rsid w:val="67CFB48B"/>
    <w:rsid w:val="68C71FEF"/>
    <w:rsid w:val="6981523B"/>
    <w:rsid w:val="69F96D77"/>
    <w:rsid w:val="6B67D79C"/>
    <w:rsid w:val="6DFEE481"/>
    <w:rsid w:val="6E354283"/>
    <w:rsid w:val="6EDA5421"/>
    <w:rsid w:val="6EDF0600"/>
    <w:rsid w:val="6F635749"/>
    <w:rsid w:val="6FAD5423"/>
    <w:rsid w:val="6FEF1018"/>
    <w:rsid w:val="70BF7E07"/>
    <w:rsid w:val="70EC3190"/>
    <w:rsid w:val="71725FF5"/>
    <w:rsid w:val="71881FAB"/>
    <w:rsid w:val="71E24103"/>
    <w:rsid w:val="72D20225"/>
    <w:rsid w:val="72FA7176"/>
    <w:rsid w:val="7377EB68"/>
    <w:rsid w:val="739F95BD"/>
    <w:rsid w:val="7430775B"/>
    <w:rsid w:val="743836FA"/>
    <w:rsid w:val="74B85D6A"/>
    <w:rsid w:val="74C90910"/>
    <w:rsid w:val="75014831"/>
    <w:rsid w:val="757A60AE"/>
    <w:rsid w:val="758E1E8E"/>
    <w:rsid w:val="75FF5F36"/>
    <w:rsid w:val="76A10F92"/>
    <w:rsid w:val="76A7643C"/>
    <w:rsid w:val="76EF4A50"/>
    <w:rsid w:val="76FF6958"/>
    <w:rsid w:val="77CFEC51"/>
    <w:rsid w:val="77EFDD24"/>
    <w:rsid w:val="77F14A67"/>
    <w:rsid w:val="79475FAC"/>
    <w:rsid w:val="794C38BE"/>
    <w:rsid w:val="79FF1593"/>
    <w:rsid w:val="7ACC05FC"/>
    <w:rsid w:val="7B75967F"/>
    <w:rsid w:val="7BAF8ABD"/>
    <w:rsid w:val="7BB7F662"/>
    <w:rsid w:val="7BEBD98B"/>
    <w:rsid w:val="7BFCDB2E"/>
    <w:rsid w:val="7CF114BC"/>
    <w:rsid w:val="7CF77FE5"/>
    <w:rsid w:val="7D7DD2F7"/>
    <w:rsid w:val="7DC776EA"/>
    <w:rsid w:val="7DDF3825"/>
    <w:rsid w:val="7E157054"/>
    <w:rsid w:val="7EFC24C0"/>
    <w:rsid w:val="7EFC2F69"/>
    <w:rsid w:val="7F82628B"/>
    <w:rsid w:val="7FF7D28D"/>
    <w:rsid w:val="8BDB230C"/>
    <w:rsid w:val="97FB7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qFormat="1"/>
    <w:lsdException w:name="heading 5" w:locked="1" w:semiHidden="1" w:uiPriority="0" w:unhideWhenUsed="1" w:qFormat="1"/>
    <w:lsdException w:name="heading 6" w:qFormat="1"/>
    <w:lsdException w:name="heading 7" w:locked="1" w:semiHidden="1" w:uiPriority="0" w:unhideWhenUsed="1" w:qFormat="1"/>
    <w:lsdException w:name="heading 8"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qFormat="1"/>
    <w:lsdException w:name="Table Grid" w:uiPriority="59"/>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653"/>
    <w:pPr>
      <w:widowControl w:val="0"/>
      <w:autoSpaceDE w:val="0"/>
      <w:autoSpaceDN w:val="0"/>
      <w:adjustRightInd w:val="0"/>
    </w:pPr>
    <w:rPr>
      <w:rFonts w:ascii="宋体" w:hAnsi="宋体" w:cs="宋体"/>
      <w:sz w:val="22"/>
      <w:szCs w:val="22"/>
    </w:rPr>
  </w:style>
  <w:style w:type="paragraph" w:styleId="4">
    <w:name w:val="heading 4"/>
    <w:basedOn w:val="a"/>
    <w:next w:val="a"/>
    <w:link w:val="4Char"/>
    <w:uiPriority w:val="99"/>
    <w:qFormat/>
    <w:rsid w:val="00275653"/>
    <w:pPr>
      <w:ind w:left="233"/>
      <w:outlineLvl w:val="3"/>
    </w:pPr>
    <w:rPr>
      <w:rFonts w:ascii="ﾋｼﾔｴｵﾈｿ・" w:eastAsia="ﾋｼﾔｴｵﾈｿ・" w:hAnsi="ﾋｼﾔｴｵﾈｿ・" w:cs="ﾋｼﾔｴｵﾈｿ・"/>
      <w:i/>
      <w:iCs/>
      <w:sz w:val="36"/>
      <w:szCs w:val="36"/>
    </w:rPr>
  </w:style>
  <w:style w:type="paragraph" w:styleId="6">
    <w:name w:val="heading 6"/>
    <w:basedOn w:val="a"/>
    <w:next w:val="a"/>
    <w:link w:val="6Char"/>
    <w:uiPriority w:val="99"/>
    <w:qFormat/>
    <w:rsid w:val="00275653"/>
    <w:pPr>
      <w:ind w:right="125"/>
      <w:jc w:val="center"/>
      <w:outlineLvl w:val="5"/>
    </w:pPr>
    <w:rPr>
      <w:rFonts w:ascii="华文中宋" w:eastAsia="华文中宋" w:hAnsi="华文中宋" w:cs="华文中宋"/>
      <w:b/>
      <w:bCs/>
      <w:sz w:val="28"/>
      <w:szCs w:val="28"/>
    </w:rPr>
  </w:style>
  <w:style w:type="paragraph" w:styleId="8">
    <w:name w:val="heading 8"/>
    <w:basedOn w:val="a"/>
    <w:next w:val="a"/>
    <w:link w:val="8Char"/>
    <w:uiPriority w:val="99"/>
    <w:qFormat/>
    <w:rsid w:val="00275653"/>
    <w:pPr>
      <w:spacing w:before="66"/>
      <w:ind w:left="696"/>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275653"/>
  </w:style>
  <w:style w:type="paragraph" w:styleId="a4">
    <w:name w:val="Body Text"/>
    <w:basedOn w:val="a"/>
    <w:link w:val="Char0"/>
    <w:uiPriority w:val="99"/>
    <w:qFormat/>
    <w:rsid w:val="00275653"/>
    <w:pPr>
      <w:spacing w:before="137"/>
    </w:pPr>
    <w:rPr>
      <w:sz w:val="24"/>
      <w:szCs w:val="24"/>
    </w:rPr>
  </w:style>
  <w:style w:type="paragraph" w:styleId="a5">
    <w:name w:val="Body Text Indent"/>
    <w:basedOn w:val="a"/>
    <w:link w:val="Char1"/>
    <w:uiPriority w:val="99"/>
    <w:qFormat/>
    <w:rsid w:val="00275653"/>
    <w:pPr>
      <w:ind w:firstLine="570"/>
    </w:pPr>
    <w:rPr>
      <w:sz w:val="32"/>
      <w:szCs w:val="32"/>
    </w:rPr>
  </w:style>
  <w:style w:type="paragraph" w:styleId="a6">
    <w:name w:val="Balloon Text"/>
    <w:basedOn w:val="a"/>
    <w:link w:val="Char2"/>
    <w:uiPriority w:val="99"/>
    <w:semiHidden/>
    <w:qFormat/>
    <w:rsid w:val="00275653"/>
    <w:rPr>
      <w:sz w:val="18"/>
      <w:szCs w:val="18"/>
    </w:rPr>
  </w:style>
  <w:style w:type="paragraph" w:styleId="a7">
    <w:name w:val="footer"/>
    <w:basedOn w:val="a"/>
    <w:link w:val="Char3"/>
    <w:uiPriority w:val="99"/>
    <w:qFormat/>
    <w:rsid w:val="00275653"/>
    <w:pPr>
      <w:tabs>
        <w:tab w:val="center" w:pos="4153"/>
        <w:tab w:val="right" w:pos="8306"/>
      </w:tabs>
      <w:snapToGrid w:val="0"/>
    </w:pPr>
    <w:rPr>
      <w:sz w:val="18"/>
      <w:szCs w:val="18"/>
    </w:rPr>
  </w:style>
  <w:style w:type="paragraph" w:styleId="a8">
    <w:name w:val="header"/>
    <w:basedOn w:val="a"/>
    <w:link w:val="Char4"/>
    <w:uiPriority w:val="99"/>
    <w:qFormat/>
    <w:rsid w:val="0027565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275653"/>
    <w:rPr>
      <w:sz w:val="24"/>
      <w:szCs w:val="24"/>
    </w:rPr>
  </w:style>
  <w:style w:type="paragraph" w:styleId="aa">
    <w:name w:val="annotation subject"/>
    <w:basedOn w:val="a3"/>
    <w:next w:val="a3"/>
    <w:link w:val="Char5"/>
    <w:uiPriority w:val="99"/>
    <w:semiHidden/>
    <w:qFormat/>
    <w:rsid w:val="00275653"/>
    <w:rPr>
      <w:b/>
      <w:bCs/>
    </w:rPr>
  </w:style>
  <w:style w:type="paragraph" w:styleId="2">
    <w:name w:val="Body Text First Indent 2"/>
    <w:basedOn w:val="a5"/>
    <w:link w:val="2Char"/>
    <w:uiPriority w:val="99"/>
    <w:qFormat/>
    <w:rsid w:val="00275653"/>
    <w:pPr>
      <w:ind w:firstLine="960"/>
    </w:pPr>
  </w:style>
  <w:style w:type="character" w:styleId="ab">
    <w:name w:val="annotation reference"/>
    <w:basedOn w:val="a0"/>
    <w:uiPriority w:val="99"/>
    <w:semiHidden/>
    <w:qFormat/>
    <w:rsid w:val="00275653"/>
    <w:rPr>
      <w:sz w:val="21"/>
      <w:szCs w:val="21"/>
    </w:rPr>
  </w:style>
  <w:style w:type="character" w:customStyle="1" w:styleId="4Char">
    <w:name w:val="标题 4 Char"/>
    <w:basedOn w:val="a0"/>
    <w:link w:val="4"/>
    <w:uiPriority w:val="9"/>
    <w:semiHidden/>
    <w:qFormat/>
    <w:rsid w:val="00275653"/>
    <w:rPr>
      <w:rFonts w:ascii="Cambria" w:eastAsia="宋体" w:hAnsi="Cambria" w:cs="Times New Roman"/>
      <w:b/>
      <w:bCs/>
      <w:kern w:val="0"/>
      <w:sz w:val="28"/>
      <w:szCs w:val="28"/>
    </w:rPr>
  </w:style>
  <w:style w:type="character" w:customStyle="1" w:styleId="6Char">
    <w:name w:val="标题 6 Char"/>
    <w:basedOn w:val="a0"/>
    <w:link w:val="6"/>
    <w:uiPriority w:val="9"/>
    <w:semiHidden/>
    <w:qFormat/>
    <w:rsid w:val="00275653"/>
    <w:rPr>
      <w:rFonts w:ascii="Cambria" w:eastAsia="宋体" w:hAnsi="Cambria" w:cs="Times New Roman"/>
      <w:b/>
      <w:bCs/>
      <w:kern w:val="0"/>
      <w:sz w:val="24"/>
      <w:szCs w:val="24"/>
    </w:rPr>
  </w:style>
  <w:style w:type="character" w:customStyle="1" w:styleId="8Char">
    <w:name w:val="标题 8 Char"/>
    <w:basedOn w:val="a0"/>
    <w:link w:val="8"/>
    <w:uiPriority w:val="9"/>
    <w:semiHidden/>
    <w:qFormat/>
    <w:rsid w:val="00275653"/>
    <w:rPr>
      <w:rFonts w:ascii="Cambria" w:eastAsia="宋体" w:hAnsi="Cambria" w:cs="Times New Roman"/>
      <w:kern w:val="0"/>
      <w:sz w:val="24"/>
      <w:szCs w:val="24"/>
    </w:rPr>
  </w:style>
  <w:style w:type="character" w:customStyle="1" w:styleId="Char1">
    <w:name w:val="正文文本缩进 Char"/>
    <w:basedOn w:val="a0"/>
    <w:link w:val="a5"/>
    <w:uiPriority w:val="99"/>
    <w:semiHidden/>
    <w:qFormat/>
    <w:rsid w:val="00275653"/>
    <w:rPr>
      <w:rFonts w:ascii="宋体" w:hAnsi="宋体" w:cs="宋体"/>
      <w:kern w:val="0"/>
      <w:sz w:val="22"/>
    </w:rPr>
  </w:style>
  <w:style w:type="character" w:customStyle="1" w:styleId="2Char">
    <w:name w:val="正文首行缩进 2 Char"/>
    <w:basedOn w:val="Char1"/>
    <w:link w:val="2"/>
    <w:uiPriority w:val="99"/>
    <w:semiHidden/>
    <w:qFormat/>
    <w:rsid w:val="00275653"/>
  </w:style>
  <w:style w:type="character" w:customStyle="1" w:styleId="Char">
    <w:name w:val="批注文字 Char"/>
    <w:basedOn w:val="a0"/>
    <w:link w:val="a3"/>
    <w:uiPriority w:val="99"/>
    <w:qFormat/>
    <w:locked/>
    <w:rsid w:val="00275653"/>
    <w:rPr>
      <w:rFonts w:ascii="宋体" w:eastAsia="宋体" w:cs="宋体"/>
      <w:sz w:val="24"/>
      <w:szCs w:val="24"/>
    </w:rPr>
  </w:style>
  <w:style w:type="character" w:customStyle="1" w:styleId="Char0">
    <w:name w:val="正文文本 Char"/>
    <w:basedOn w:val="a0"/>
    <w:link w:val="a4"/>
    <w:uiPriority w:val="99"/>
    <w:qFormat/>
    <w:locked/>
    <w:rsid w:val="00275653"/>
    <w:rPr>
      <w:rFonts w:ascii="宋体" w:eastAsia="宋体" w:cs="宋体"/>
      <w:sz w:val="24"/>
      <w:szCs w:val="24"/>
    </w:rPr>
  </w:style>
  <w:style w:type="character" w:customStyle="1" w:styleId="Char2">
    <w:name w:val="批注框文本 Char"/>
    <w:basedOn w:val="a0"/>
    <w:link w:val="a6"/>
    <w:uiPriority w:val="99"/>
    <w:qFormat/>
    <w:locked/>
    <w:rsid w:val="00275653"/>
    <w:rPr>
      <w:rFonts w:ascii="宋体" w:eastAsia="宋体" w:cs="宋体"/>
      <w:sz w:val="18"/>
      <w:szCs w:val="18"/>
    </w:rPr>
  </w:style>
  <w:style w:type="character" w:customStyle="1" w:styleId="Char3">
    <w:name w:val="页脚 Char"/>
    <w:basedOn w:val="a0"/>
    <w:link w:val="a7"/>
    <w:uiPriority w:val="99"/>
    <w:qFormat/>
    <w:locked/>
    <w:rsid w:val="00275653"/>
    <w:rPr>
      <w:rFonts w:ascii="宋体" w:eastAsia="宋体" w:hAnsi="宋体" w:cs="宋体"/>
      <w:sz w:val="18"/>
      <w:szCs w:val="18"/>
    </w:rPr>
  </w:style>
  <w:style w:type="character" w:customStyle="1" w:styleId="Char4">
    <w:name w:val="页眉 Char"/>
    <w:basedOn w:val="a0"/>
    <w:link w:val="a8"/>
    <w:uiPriority w:val="99"/>
    <w:qFormat/>
    <w:locked/>
    <w:rsid w:val="00275653"/>
    <w:rPr>
      <w:rFonts w:ascii="宋体" w:eastAsia="宋体" w:hAnsi="宋体" w:cs="宋体"/>
      <w:sz w:val="18"/>
      <w:szCs w:val="18"/>
    </w:rPr>
  </w:style>
  <w:style w:type="character" w:customStyle="1" w:styleId="Char5">
    <w:name w:val="批注主题 Char"/>
    <w:basedOn w:val="Char"/>
    <w:link w:val="aa"/>
    <w:uiPriority w:val="99"/>
    <w:qFormat/>
    <w:locked/>
    <w:rsid w:val="00275653"/>
    <w:rPr>
      <w:b/>
      <w:bCs/>
    </w:rPr>
  </w:style>
  <w:style w:type="paragraph" w:customStyle="1" w:styleId="TableParagraph">
    <w:name w:val="Table Paragraph"/>
    <w:basedOn w:val="a"/>
    <w:uiPriority w:val="99"/>
    <w:qFormat/>
    <w:rsid w:val="00275653"/>
    <w:pPr>
      <w:ind w:left="111"/>
    </w:pPr>
    <w:rPr>
      <w:sz w:val="24"/>
      <w:szCs w:val="24"/>
    </w:rPr>
  </w:style>
  <w:style w:type="paragraph" w:styleId="ac">
    <w:name w:val="List Paragraph"/>
    <w:basedOn w:val="a"/>
    <w:uiPriority w:val="99"/>
    <w:qFormat/>
    <w:rsid w:val="00275653"/>
    <w:pPr>
      <w:spacing w:before="137"/>
      <w:ind w:left="213" w:firstLine="480"/>
    </w:pPr>
    <w:rPr>
      <w:sz w:val="24"/>
      <w:szCs w:val="24"/>
    </w:rPr>
  </w:style>
  <w:style w:type="paragraph" w:customStyle="1" w:styleId="ad">
    <w:name w:val="样式"/>
    <w:uiPriority w:val="99"/>
    <w:qFormat/>
    <w:rsid w:val="00275653"/>
    <w:pPr>
      <w:widowControl w:val="0"/>
      <w:autoSpaceDE w:val="0"/>
      <w:autoSpaceDN w:val="0"/>
      <w:adjustRightInd w:val="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5123"/>
    <customShpInfo spid="_x0000_s5122"/>
    <customShpInfo spid="_x0000_s5124"/>
    <customShpInfo spid="_x0000_s5125"/>
    <customShpInfo spid="_x0000_s5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1783</Words>
  <Characters>10167</Characters>
  <Application>Microsoft Office Word</Application>
  <DocSecurity>0</DocSecurity>
  <Lines>84</Lines>
  <Paragraphs>23</Paragraphs>
  <ScaleCrop>false</ScaleCrop>
  <Company>Microsoft</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2023-08-19T06:40:00Z</cp:lastPrinted>
  <dcterms:created xsi:type="dcterms:W3CDTF">2023-09-19T01:28:00Z</dcterms:created>
  <dcterms:modified xsi:type="dcterms:W3CDTF">2023-09-19T01:28:00Z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60527AACB1F046A9BF05971381B630B6_13</vt:lpwstr>
  </property>
</Properties>
</file>