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spacing w:line="600" w:lineRule="exact"/>
        <w:jc w:val="center"/>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bookmarkStart w:id="0" w:name="_GoBack"/>
      <w:r>
        <w:rPr>
          <w:rFonts w:hint="eastAsia" w:ascii="Times New Roman" w:hAnsi="Times New Roman" w:eastAsia="方正小标宋简体" w:cs="Times New Roman"/>
          <w:sz w:val="44"/>
          <w:szCs w:val="44"/>
          <w:lang w:val="en-US" w:eastAsia="zh-CN"/>
        </w:rPr>
        <w:t>吉林省水电气热网视联合报装</w:t>
      </w:r>
      <w:r>
        <w:rPr>
          <w:rFonts w:hint="default" w:ascii="Times New Roman" w:hAnsi="Times New Roman" w:eastAsia="方正小标宋简体" w:cs="Times New Roman"/>
          <w:sz w:val="44"/>
          <w:szCs w:val="44"/>
          <w:lang w:val="en-US" w:eastAsia="zh-CN"/>
        </w:rPr>
        <w:t>“一件事”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工作方案</w:t>
      </w:r>
    </w:p>
    <w:bookmarkEnd w:id="0"/>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lang w:eastAsia="zh-CN"/>
        </w:rPr>
        <w:t>为贯彻落实《国务院关于进一步优化政务服务提升行政效能推动“高效办成一件事”的指导意见》（国发〔</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推行工程建设项目水电气热网视联合报装</w:t>
      </w:r>
      <w:r>
        <w:rPr>
          <w:rFonts w:hint="default" w:ascii="Times New Roman" w:hAnsi="Times New Roman" w:eastAsia="仿宋_GB2312" w:cs="Times New Roman"/>
          <w:sz w:val="32"/>
          <w:szCs w:val="32"/>
          <w:lang w:val="en-US" w:eastAsia="zh-CN"/>
        </w:rPr>
        <w:t>“一件事”办理</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在更多领域更大范围实现“高效办成一件事”，助力打造</w:t>
      </w:r>
      <w:r>
        <w:rPr>
          <w:rFonts w:hint="eastAsia" w:ascii="Times New Roman" w:hAnsi="Times New Roman" w:eastAsia="仿宋_GB2312" w:cs="Times New Roman"/>
          <w:b w:val="0"/>
          <w:bCs w:val="0"/>
          <w:i w:val="0"/>
          <w:iCs w:val="0"/>
          <w:caps w:val="0"/>
          <w:spacing w:val="0"/>
          <w:sz w:val="32"/>
          <w:szCs w:val="32"/>
          <w:shd w:val="clear" w:color="auto" w:fill="auto"/>
        </w:rPr>
        <w:t>市场化法治化国际化</w:t>
      </w:r>
      <w:r>
        <w:rPr>
          <w:rFonts w:hint="eastAsia" w:ascii="Times New Roman" w:hAnsi="Times New Roman" w:eastAsia="仿宋_GB2312" w:cs="Times New Roman"/>
          <w:b w:val="0"/>
          <w:bCs w:val="0"/>
          <w:i w:val="0"/>
          <w:iCs w:val="0"/>
          <w:caps w:val="0"/>
          <w:spacing w:val="0"/>
          <w:sz w:val="32"/>
          <w:szCs w:val="32"/>
          <w:shd w:val="clear" w:color="auto" w:fill="auto"/>
          <w:lang w:val="en-US" w:eastAsia="zh-CN"/>
        </w:rPr>
        <w:t>一流营商环境，</w:t>
      </w:r>
      <w:r>
        <w:rPr>
          <w:rFonts w:hint="default" w:ascii="Times New Roman" w:hAnsi="Times New Roman" w:eastAsia="仿宋_GB2312" w:cs="Times New Roman"/>
          <w:sz w:val="32"/>
          <w:szCs w:val="32"/>
          <w:lang w:val="en-US" w:eastAsia="zh-CN"/>
        </w:rPr>
        <w:t>结合我省实际，制定本方案</w:t>
      </w:r>
      <w:r>
        <w:rPr>
          <w:rFonts w:hint="eastAsia" w:ascii="Times New Roman" w:hAnsi="Times New Roman" w:eastAsia="仿宋_GB2312" w:cs="Times New Roman"/>
          <w:sz w:val="32"/>
          <w:szCs w:val="32"/>
          <w:lang w:val="en-US" w:eastAsia="zh-CN"/>
        </w:rPr>
        <w:t>。</w:t>
      </w:r>
    </w:p>
    <w:p>
      <w:pPr>
        <w:spacing w:line="600" w:lineRule="exact"/>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w:t>
      </w:r>
      <w:r>
        <w:rPr>
          <w:rFonts w:hint="eastAsia" w:ascii="Times New Roman" w:hAnsi="Times New Roman" w:eastAsia="黑体" w:cs="Times New Roman"/>
          <w:sz w:val="32"/>
          <w:szCs w:val="32"/>
          <w:lang w:val="en-US" w:eastAsia="zh-CN"/>
        </w:rPr>
        <w:t>工作目标</w:t>
      </w:r>
    </w:p>
    <w:p>
      <w:pPr>
        <w:spacing w:line="600" w:lineRule="exact"/>
        <w:ind w:firstLine="640" w:firstLineChars="200"/>
        <w:rPr>
          <w:rFonts w:hint="default" w:ascii="Times New Roman" w:hAnsi="Times New Roman" w:eastAsia="黑体" w:cs="Times New Roman"/>
          <w:sz w:val="32"/>
          <w:szCs w:val="32"/>
          <w:lang w:eastAsia="zh-CN"/>
        </w:rPr>
      </w:pPr>
      <w:r>
        <w:rPr>
          <w:rFonts w:hint="eastAsia" w:ascii="Times New Roman" w:hAnsi="Times New Roman" w:eastAsia="仿宋_GB2312" w:cs="Times New Roman"/>
          <w:sz w:val="32"/>
          <w:szCs w:val="32"/>
          <w:lang w:val="en-US" w:eastAsia="zh-CN"/>
        </w:rPr>
        <w:t>建立工程建设项目线上线下水电气热网视联合报装服务机制，优化联合</w:t>
      </w:r>
      <w:r>
        <w:rPr>
          <w:rFonts w:hint="default" w:ascii="Times New Roman" w:hAnsi="Times New Roman" w:eastAsia="仿宋_GB2312" w:cs="Times New Roman"/>
          <w:sz w:val="32"/>
          <w:szCs w:val="32"/>
          <w:lang w:val="en-US" w:eastAsia="zh-CN"/>
        </w:rPr>
        <w:t>报装</w:t>
      </w:r>
      <w:r>
        <w:rPr>
          <w:rFonts w:hint="eastAsia" w:ascii="Times New Roman" w:hAnsi="Times New Roman" w:eastAsia="仿宋_GB2312" w:cs="Times New Roman"/>
          <w:sz w:val="32"/>
          <w:szCs w:val="32"/>
          <w:lang w:val="en-US" w:eastAsia="zh-CN"/>
        </w:rPr>
        <w:t>审批流程</w:t>
      </w:r>
      <w:r>
        <w:rPr>
          <w:rFonts w:hint="default" w:ascii="Times New Roman" w:hAnsi="Times New Roman" w:eastAsia="仿宋_GB2312" w:cs="Times New Roman"/>
          <w:sz w:val="32"/>
          <w:szCs w:val="32"/>
          <w:lang w:val="en-US" w:eastAsia="zh-CN"/>
        </w:rPr>
        <w:t>，实现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一次告知、一表申请、一</w:t>
      </w:r>
      <w:r>
        <w:rPr>
          <w:rFonts w:hint="eastAsia" w:ascii="Times New Roman" w:hAnsi="Times New Roman" w:eastAsia="仿宋_GB2312" w:cs="Times New Roman"/>
          <w:sz w:val="32"/>
          <w:szCs w:val="32"/>
          <w:lang w:val="en-US" w:eastAsia="zh-CN"/>
        </w:rPr>
        <w:t>口</w:t>
      </w:r>
      <w:r>
        <w:rPr>
          <w:rFonts w:hint="default" w:ascii="Times New Roman" w:hAnsi="Times New Roman" w:eastAsia="仿宋_GB2312" w:cs="Times New Roman"/>
          <w:sz w:val="32"/>
          <w:szCs w:val="32"/>
          <w:lang w:val="en-US" w:eastAsia="zh-CN"/>
        </w:rPr>
        <w:t>受理、一网</w:t>
      </w:r>
      <w:r>
        <w:rPr>
          <w:rFonts w:hint="eastAsia" w:ascii="Times New Roman" w:hAnsi="Times New Roman" w:eastAsia="仿宋_GB2312" w:cs="Times New Roman"/>
          <w:sz w:val="32"/>
          <w:szCs w:val="32"/>
          <w:lang w:val="en-US" w:eastAsia="zh-CN"/>
        </w:rPr>
        <w:t>通办”</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进一步</w:t>
      </w:r>
      <w:r>
        <w:rPr>
          <w:rFonts w:hint="default" w:ascii="Times New Roman" w:hAnsi="Times New Roman" w:eastAsia="仿宋_GB2312" w:cs="Times New Roman"/>
          <w:sz w:val="32"/>
          <w:szCs w:val="32"/>
          <w:lang w:val="en-US" w:eastAsia="zh-CN"/>
        </w:rPr>
        <w:t>减材料、减时间、减成本、减跑动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提升</w:t>
      </w:r>
      <w:r>
        <w:rPr>
          <w:rFonts w:hint="eastAsia" w:ascii="Times New Roman" w:hAnsi="Times New Roman" w:eastAsia="仿宋_GB2312" w:cs="Times New Roman"/>
          <w:sz w:val="32"/>
          <w:szCs w:val="32"/>
          <w:lang w:val="en-US" w:eastAsia="zh-CN"/>
        </w:rPr>
        <w:t>水电气热网视联合报装</w:t>
      </w:r>
      <w:r>
        <w:rPr>
          <w:rFonts w:hint="default" w:ascii="Times New Roman" w:hAnsi="Times New Roman" w:eastAsia="仿宋_GB2312" w:cs="Times New Roman"/>
          <w:sz w:val="32"/>
          <w:szCs w:val="32"/>
          <w:lang w:val="en-US" w:eastAsia="zh-CN"/>
        </w:rPr>
        <w:t>办理便利性</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时效性，</w:t>
      </w:r>
      <w:r>
        <w:rPr>
          <w:rFonts w:hint="eastAsia" w:ascii="Times New Roman" w:hAnsi="Times New Roman" w:eastAsia="仿宋_GB2312" w:cs="Times New Roman"/>
          <w:sz w:val="32"/>
          <w:szCs w:val="32"/>
          <w:lang w:val="en-US" w:eastAsia="zh-CN"/>
        </w:rPr>
        <w:t>不断增强建设单位满意度和获得感</w:t>
      </w:r>
      <w:r>
        <w:rPr>
          <w:rFonts w:hint="default" w:ascii="Times New Roman" w:hAnsi="Times New Roman" w:eastAsia="仿宋_GB2312" w:cs="Times New Roman"/>
          <w:sz w:val="32"/>
          <w:szCs w:val="32"/>
          <w:lang w:val="en-US" w:eastAsia="zh-CN"/>
        </w:rPr>
        <w:t>。</w:t>
      </w:r>
    </w:p>
    <w:p>
      <w:pPr>
        <w:spacing w:line="600" w:lineRule="exact"/>
        <w:ind w:firstLine="640" w:firstLineChars="20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二、适用范围</w:t>
      </w:r>
    </w:p>
    <w:p>
      <w:pPr>
        <w:spacing w:line="600"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仿宋_GB2312" w:cs="Times New Roman"/>
          <w:sz w:val="32"/>
          <w:szCs w:val="32"/>
          <w:lang w:val="en-US" w:eastAsia="zh-CN"/>
        </w:rPr>
        <w:t>本方案所称水电气热网视联合报装，是指建设单位依托工程建设项目审批管理系统（以下简称“工程审批系统”），办理供电、燃气、供水、排水、通信、热力、广播电视7类市政公用服务报装及外线工程相关审批事项报装。</w:t>
      </w:r>
    </w:p>
    <w:p>
      <w:pPr>
        <w:spacing w:line="600" w:lineRule="exact"/>
        <w:ind w:firstLine="640" w:firstLineChars="200"/>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eastAsia="zh-CN"/>
        </w:rPr>
        <w:t>、工作措施</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lang w:val="en-US" w:eastAsia="zh-CN"/>
        </w:rPr>
        <w:t>优化办理</w:t>
      </w:r>
      <w:r>
        <w:rPr>
          <w:rFonts w:hint="eastAsia" w:ascii="Times New Roman" w:hAnsi="Times New Roman" w:eastAsia="楷体_GB2312" w:cs="Times New Roman"/>
          <w:sz w:val="32"/>
          <w:szCs w:val="32"/>
          <w:lang w:val="en-US" w:eastAsia="zh-CN"/>
        </w:rPr>
        <w:t>手续</w:t>
      </w:r>
      <w:r>
        <w:rPr>
          <w:rFonts w:hint="default" w:ascii="Times New Roman" w:hAnsi="Times New Roman" w:eastAsia="楷体_GB2312" w:cs="Times New Roman"/>
          <w:sz w:val="32"/>
          <w:szCs w:val="32"/>
          <w:lang w:val="en-US" w:eastAsia="zh-CN"/>
        </w:rPr>
        <w:t>流程。</w:t>
      </w:r>
      <w:r>
        <w:rPr>
          <w:rFonts w:hint="default" w:ascii="Times New Roman" w:hAnsi="Times New Roman" w:eastAsia="仿宋_GB2312" w:cs="Times New Roman"/>
          <w:sz w:val="32"/>
          <w:szCs w:val="32"/>
          <w:lang w:val="en-US" w:eastAsia="zh-CN"/>
        </w:rPr>
        <w:t>结合</w:t>
      </w:r>
      <w:r>
        <w:rPr>
          <w:rFonts w:hint="eastAsia" w:ascii="Times New Roman" w:hAnsi="Times New Roman" w:eastAsia="仿宋_GB2312" w:cs="Times New Roman"/>
          <w:sz w:val="32"/>
          <w:szCs w:val="32"/>
          <w:lang w:val="en-US" w:eastAsia="zh-CN"/>
        </w:rPr>
        <w:t>建设单位办理工程建设项目市政公用服务报装验收需求</w:t>
      </w:r>
      <w:r>
        <w:rPr>
          <w:rFonts w:hint="default" w:ascii="Times New Roman" w:hAnsi="Times New Roman" w:eastAsia="仿宋_GB2312" w:cs="Times New Roman"/>
          <w:sz w:val="32"/>
          <w:szCs w:val="32"/>
          <w:highlight w:val="none"/>
          <w:lang w:val="en-US" w:eastAsia="zh-CN"/>
        </w:rPr>
        <w:t>，将</w:t>
      </w:r>
      <w:r>
        <w:rPr>
          <w:rFonts w:hint="eastAsia" w:ascii="Times New Roman" w:hAnsi="Times New Roman" w:eastAsia="仿宋_GB2312" w:cs="Times New Roman"/>
          <w:sz w:val="32"/>
          <w:szCs w:val="32"/>
          <w:highlight w:val="none"/>
          <w:lang w:val="en-US" w:eastAsia="zh-CN"/>
        </w:rPr>
        <w:t>水电气热网视</w:t>
      </w:r>
      <w:r>
        <w:rPr>
          <w:rFonts w:hint="default" w:ascii="Times New Roman" w:hAnsi="Times New Roman" w:eastAsia="仿宋_GB2312" w:cs="Times New Roman"/>
          <w:sz w:val="32"/>
          <w:szCs w:val="32"/>
          <w:highlight w:val="none"/>
          <w:lang w:val="en-US" w:eastAsia="zh-CN"/>
        </w:rPr>
        <w:t>多个相关联的“单项事”合理归集，</w:t>
      </w:r>
      <w:r>
        <w:rPr>
          <w:rFonts w:hint="eastAsia" w:ascii="Times New Roman" w:hAnsi="Times New Roman" w:eastAsia="仿宋_GB2312" w:cs="Times New Roman"/>
          <w:sz w:val="32"/>
          <w:szCs w:val="32"/>
          <w:highlight w:val="none"/>
          <w:lang w:val="en-US" w:eastAsia="zh-CN"/>
        </w:rPr>
        <w:t>对水电气热网视报装、外线工程相关</w:t>
      </w:r>
      <w:r>
        <w:rPr>
          <w:rFonts w:hint="default" w:ascii="Times New Roman" w:hAnsi="Times New Roman" w:eastAsia="仿宋_GB2312" w:cs="Times New Roman"/>
          <w:sz w:val="32"/>
          <w:szCs w:val="32"/>
          <w:highlight w:val="none"/>
          <w:lang w:val="en-US" w:eastAsia="zh-CN"/>
        </w:rPr>
        <w:t>审批事项的申请材料等要素进行梳理</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科学设</w:t>
      </w:r>
      <w:r>
        <w:rPr>
          <w:rFonts w:hint="default" w:ascii="Times New Roman" w:hAnsi="Times New Roman" w:eastAsia="仿宋_GB2312" w:cs="Times New Roman"/>
          <w:sz w:val="32"/>
          <w:szCs w:val="32"/>
          <w:lang w:val="en-US" w:eastAsia="zh-CN"/>
        </w:rPr>
        <w:t>计办理流程，整合、精简申请材料，制作统一申请表</w:t>
      </w:r>
      <w:r>
        <w:rPr>
          <w:rFonts w:hint="eastAsia" w:ascii="Times New Roman" w:hAnsi="Times New Roman" w:eastAsia="仿宋_GB2312" w:cs="Times New Roman"/>
          <w:sz w:val="32"/>
          <w:szCs w:val="32"/>
          <w:lang w:val="en-US" w:eastAsia="zh-CN"/>
        </w:rPr>
        <w:t>单</w:t>
      </w:r>
      <w:r>
        <w:rPr>
          <w:rFonts w:hint="default" w:ascii="Times New Roman" w:hAnsi="Times New Roman" w:eastAsia="仿宋_GB2312" w:cs="Times New Roman"/>
          <w:sz w:val="32"/>
          <w:szCs w:val="32"/>
          <w:lang w:val="en-US" w:eastAsia="zh-CN"/>
        </w:rPr>
        <w:t>、申报材料目录，为</w:t>
      </w:r>
      <w:r>
        <w:rPr>
          <w:rFonts w:hint="eastAsia" w:ascii="Times New Roman" w:hAnsi="Times New Roman" w:eastAsia="仿宋_GB2312" w:cs="Times New Roman"/>
          <w:sz w:val="32"/>
          <w:szCs w:val="32"/>
          <w:lang w:val="en-US" w:eastAsia="zh-CN"/>
        </w:rPr>
        <w:t>建设单位</w:t>
      </w:r>
      <w:r>
        <w:rPr>
          <w:rFonts w:hint="default" w:ascii="Times New Roman" w:hAnsi="Times New Roman" w:eastAsia="仿宋_GB2312" w:cs="Times New Roman"/>
          <w:sz w:val="32"/>
          <w:szCs w:val="32"/>
          <w:lang w:val="en-US" w:eastAsia="zh-CN"/>
        </w:rPr>
        <w:t>提供主题式、套餐式服务，实现“</w:t>
      </w:r>
      <w:r>
        <w:rPr>
          <w:rFonts w:hint="eastAsia" w:ascii="Times New Roman" w:hAnsi="Times New Roman" w:eastAsia="仿宋_GB2312" w:cs="Times New Roman"/>
          <w:sz w:val="32"/>
          <w:szCs w:val="32"/>
          <w:lang w:val="en-US" w:eastAsia="zh-CN"/>
        </w:rPr>
        <w:t>一次申请、</w:t>
      </w:r>
      <w:r>
        <w:rPr>
          <w:rFonts w:hint="default" w:ascii="Times New Roman" w:hAnsi="Times New Roman" w:eastAsia="仿宋_GB2312" w:cs="Times New Roman"/>
          <w:sz w:val="32"/>
          <w:szCs w:val="32"/>
          <w:lang w:val="en-US" w:eastAsia="zh-CN"/>
        </w:rPr>
        <w:t>分发联办”。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优化线上办理方式。</w:t>
      </w:r>
      <w:r>
        <w:rPr>
          <w:rFonts w:hint="default" w:ascii="Times New Roman" w:hAnsi="Times New Roman" w:eastAsia="仿宋_GB2312" w:cs="Times New Roman"/>
          <w:sz w:val="32"/>
          <w:szCs w:val="32"/>
          <w:highlight w:val="none"/>
          <w:lang w:val="en-US" w:eastAsia="zh-CN"/>
        </w:rPr>
        <w:t>依托</w:t>
      </w:r>
      <w:r>
        <w:rPr>
          <w:rFonts w:hint="eastAsia" w:ascii="Times New Roman" w:hAnsi="Times New Roman" w:eastAsia="仿宋_GB2312" w:cs="Times New Roman"/>
          <w:sz w:val="32"/>
          <w:szCs w:val="32"/>
          <w:highlight w:val="none"/>
          <w:lang w:val="en-US" w:eastAsia="zh-CN"/>
        </w:rPr>
        <w:t>工程审批系统</w:t>
      </w:r>
      <w:r>
        <w:rPr>
          <w:rFonts w:hint="default" w:ascii="Times New Roman" w:hAnsi="Times New Roman" w:eastAsia="仿宋_GB2312" w:cs="Times New Roman"/>
          <w:sz w:val="32"/>
          <w:szCs w:val="32"/>
          <w:highlight w:val="none"/>
          <w:lang w:val="en-US" w:eastAsia="zh-CN"/>
        </w:rPr>
        <w:t>，设立工程建设项目“一站式”报装线上办理专区，实现</w:t>
      </w:r>
      <w:r>
        <w:rPr>
          <w:rFonts w:hint="eastAsia" w:ascii="Times New Roman" w:hAnsi="Times New Roman" w:eastAsia="仿宋_GB2312" w:cs="Times New Roman"/>
          <w:sz w:val="32"/>
          <w:szCs w:val="32"/>
          <w:lang w:val="en-US" w:eastAsia="zh-CN"/>
        </w:rPr>
        <w:t>建设单位</w:t>
      </w:r>
      <w:r>
        <w:rPr>
          <w:rFonts w:hint="default" w:ascii="Times New Roman" w:hAnsi="Times New Roman" w:eastAsia="仿宋_GB2312" w:cs="Times New Roman"/>
          <w:sz w:val="32"/>
          <w:szCs w:val="32"/>
          <w:highlight w:val="none"/>
          <w:lang w:val="en-US" w:eastAsia="zh-CN"/>
        </w:rPr>
        <w:t>一次性勾选需办理的报装事项，并一次性填报申请表单、提交申报材料</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如涉及外线工程，可一次性勾选相关审批事项，并一次性填报申请表单、提交申报材料</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办件材料、</w:t>
      </w:r>
      <w:r>
        <w:rPr>
          <w:rFonts w:hint="eastAsia" w:ascii="Times New Roman" w:hAnsi="Times New Roman" w:eastAsia="仿宋_GB2312" w:cs="Times New Roman"/>
          <w:sz w:val="32"/>
          <w:szCs w:val="32"/>
          <w:highlight w:val="none"/>
          <w:lang w:val="en-US" w:eastAsia="zh-CN"/>
        </w:rPr>
        <w:t>信息</w:t>
      </w:r>
      <w:r>
        <w:rPr>
          <w:rFonts w:hint="default" w:ascii="Times New Roman" w:hAnsi="Times New Roman" w:eastAsia="仿宋_GB2312" w:cs="Times New Roman"/>
          <w:sz w:val="32"/>
          <w:szCs w:val="32"/>
          <w:highlight w:val="none"/>
          <w:lang w:val="en-US" w:eastAsia="zh-CN"/>
        </w:rPr>
        <w:t>通过</w:t>
      </w:r>
      <w:r>
        <w:rPr>
          <w:rFonts w:hint="eastAsia" w:ascii="Times New Roman" w:hAnsi="Times New Roman" w:eastAsia="仿宋_GB2312" w:cs="Times New Roman"/>
          <w:sz w:val="32"/>
          <w:szCs w:val="32"/>
          <w:highlight w:val="none"/>
          <w:lang w:val="en-US" w:eastAsia="zh-CN"/>
        </w:rPr>
        <w:t>工程审批系统</w:t>
      </w:r>
      <w:r>
        <w:rPr>
          <w:rFonts w:hint="default" w:ascii="Times New Roman" w:hAnsi="Times New Roman" w:eastAsia="仿宋_GB2312" w:cs="Times New Roman"/>
          <w:sz w:val="32"/>
          <w:szCs w:val="32"/>
          <w:highlight w:val="none"/>
          <w:lang w:val="en-US" w:eastAsia="zh-CN"/>
        </w:rPr>
        <w:t>同步推送至</w:t>
      </w:r>
      <w:r>
        <w:rPr>
          <w:rFonts w:hint="eastAsia" w:ascii="Times New Roman" w:hAnsi="Times New Roman" w:eastAsia="仿宋_GB2312" w:cs="Times New Roman"/>
          <w:sz w:val="32"/>
          <w:szCs w:val="32"/>
          <w:highlight w:val="none"/>
          <w:lang w:val="en-US" w:eastAsia="zh-CN"/>
        </w:rPr>
        <w:t>水电气热网视</w:t>
      </w:r>
      <w:r>
        <w:rPr>
          <w:rFonts w:hint="default" w:ascii="Times New Roman" w:hAnsi="Times New Roman" w:eastAsia="仿宋_GB2312" w:cs="Times New Roman"/>
          <w:sz w:val="32"/>
          <w:szCs w:val="32"/>
          <w:highlight w:val="none"/>
          <w:lang w:val="en-US" w:eastAsia="zh-CN"/>
        </w:rPr>
        <w:t>等</w:t>
      </w:r>
      <w:r>
        <w:rPr>
          <w:rFonts w:hint="eastAsia" w:ascii="Times New Roman" w:hAnsi="Times New Roman" w:eastAsia="仿宋_GB2312" w:cs="Times New Roman"/>
          <w:sz w:val="32"/>
          <w:szCs w:val="32"/>
          <w:highlight w:val="none"/>
          <w:lang w:val="en-US" w:eastAsia="zh-CN"/>
        </w:rPr>
        <w:t>相关系统</w:t>
      </w:r>
      <w:r>
        <w:rPr>
          <w:rFonts w:hint="default" w:ascii="Times New Roman" w:hAnsi="Times New Roman" w:eastAsia="仿宋_GB2312" w:cs="Times New Roman"/>
          <w:sz w:val="32"/>
          <w:szCs w:val="32"/>
          <w:highlight w:val="none"/>
          <w:lang w:val="en-US" w:eastAsia="zh-CN"/>
        </w:rPr>
        <w:t>，实现申报推送“即时办”，对符合申请条件的严格按照承诺时限办结</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lang w:val="en-US" w:eastAsia="zh-CN"/>
        </w:rPr>
        <w:t>在办理过程中，对于可在线获取的证照材料一律线上获取，不得要求申请人</w:t>
      </w:r>
      <w:r>
        <w:rPr>
          <w:rFonts w:hint="eastAsia" w:ascii="Times New Roman" w:hAnsi="Times New Roman" w:eastAsia="仿宋_GB2312" w:cs="Times New Roman"/>
          <w:sz w:val="32"/>
          <w:szCs w:val="32"/>
          <w:lang w:val="en-US" w:eastAsia="zh-CN"/>
        </w:rPr>
        <w:t>重复</w:t>
      </w:r>
      <w:r>
        <w:rPr>
          <w:rFonts w:hint="default" w:ascii="Times New Roman" w:hAnsi="Times New Roman" w:eastAsia="仿宋_GB2312" w:cs="Times New Roman"/>
          <w:sz w:val="32"/>
          <w:szCs w:val="32"/>
          <w:lang w:val="en-US" w:eastAsia="zh-CN"/>
        </w:rPr>
        <w:t>提供纸质材料</w:t>
      </w:r>
      <w:r>
        <w:rPr>
          <w:rFonts w:hint="eastAsia" w:ascii="Times New Roman" w:hAnsi="Times New Roman" w:eastAsia="仿宋_GB2312" w:cs="Times New Roman"/>
          <w:sz w:val="32"/>
          <w:szCs w:val="32"/>
          <w:lang w:val="en-US"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jc w:val="both"/>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优化线下办理方式。</w:t>
      </w:r>
      <w:r>
        <w:rPr>
          <w:rFonts w:hint="default" w:ascii="Times New Roman" w:hAnsi="Times New Roman" w:eastAsia="仿宋_GB2312" w:cs="Times New Roman"/>
          <w:sz w:val="32"/>
          <w:szCs w:val="32"/>
          <w:lang w:val="en-US" w:eastAsia="zh-CN"/>
        </w:rPr>
        <w:t>各地在</w:t>
      </w:r>
      <w:r>
        <w:rPr>
          <w:rFonts w:hint="eastAsia" w:ascii="Times New Roman" w:hAnsi="Times New Roman" w:eastAsia="仿宋_GB2312" w:cs="Times New Roman"/>
          <w:sz w:val="32"/>
          <w:szCs w:val="32"/>
          <w:lang w:val="en-US" w:eastAsia="zh-CN"/>
        </w:rPr>
        <w:t>市级、县级</w:t>
      </w:r>
      <w:r>
        <w:rPr>
          <w:rFonts w:hint="default" w:ascii="Times New Roman" w:hAnsi="Times New Roman" w:eastAsia="仿宋_GB2312" w:cs="Times New Roman"/>
          <w:sz w:val="32"/>
          <w:szCs w:val="32"/>
          <w:lang w:val="en-US" w:eastAsia="zh-CN"/>
        </w:rPr>
        <w:t>政务服务中心设置</w:t>
      </w:r>
      <w:r>
        <w:rPr>
          <w:rFonts w:hint="eastAsia" w:ascii="Times New Roman" w:hAnsi="Times New Roman" w:eastAsia="仿宋_GB2312" w:cs="Times New Roman"/>
          <w:sz w:val="32"/>
          <w:szCs w:val="32"/>
          <w:lang w:val="en-US" w:eastAsia="zh-CN"/>
        </w:rPr>
        <w:t>水电气热网视联合报装</w:t>
      </w:r>
      <w:r>
        <w:rPr>
          <w:rFonts w:hint="default" w:ascii="Times New Roman" w:hAnsi="Times New Roman" w:eastAsia="仿宋_GB2312" w:cs="Times New Roman"/>
          <w:sz w:val="32"/>
          <w:szCs w:val="32"/>
          <w:lang w:val="en-US" w:eastAsia="zh-CN"/>
        </w:rPr>
        <w:t>“一件事”服务专区，</w:t>
      </w:r>
      <w:r>
        <w:rPr>
          <w:rFonts w:hint="eastAsia" w:ascii="Times New Roman" w:hAnsi="Times New Roman" w:eastAsia="仿宋_GB2312" w:cs="Times New Roman"/>
          <w:sz w:val="32"/>
          <w:szCs w:val="32"/>
          <w:lang w:val="en-US" w:eastAsia="zh-CN"/>
        </w:rPr>
        <w:t>相关审批部门、水电气热网视公用企业</w:t>
      </w:r>
      <w:r>
        <w:rPr>
          <w:rFonts w:hint="default" w:ascii="Times New Roman" w:hAnsi="Times New Roman" w:eastAsia="仿宋_GB2312" w:cs="Times New Roman"/>
          <w:sz w:val="32"/>
          <w:szCs w:val="32"/>
          <w:lang w:val="en-US" w:eastAsia="zh-CN"/>
        </w:rPr>
        <w:t>选派能力强、业务精的人员入驻</w:t>
      </w:r>
      <w:r>
        <w:rPr>
          <w:rFonts w:hint="eastAsia" w:ascii="Times New Roman" w:hAnsi="Times New Roman" w:eastAsia="仿宋_GB2312" w:cs="Times New Roman"/>
          <w:sz w:val="32"/>
          <w:szCs w:val="32"/>
          <w:lang w:val="en-US" w:eastAsia="zh-CN"/>
        </w:rPr>
        <w:t>专区</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推行领办代办、</w:t>
      </w:r>
      <w:r>
        <w:rPr>
          <w:rFonts w:hint="default" w:ascii="Times New Roman" w:hAnsi="Times New Roman" w:eastAsia="仿宋_GB2312" w:cs="Times New Roman"/>
          <w:sz w:val="32"/>
          <w:szCs w:val="32"/>
          <w:lang w:val="en-US" w:eastAsia="zh-CN"/>
        </w:rPr>
        <w:t>统一收件、综合受理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一次性告知</w:t>
      </w:r>
      <w:r>
        <w:rPr>
          <w:rFonts w:hint="eastAsia" w:ascii="Times New Roman" w:hAnsi="Times New Roman" w:eastAsia="仿宋_GB2312" w:cs="Times New Roman"/>
          <w:sz w:val="32"/>
          <w:szCs w:val="32"/>
          <w:lang w:val="en-US" w:eastAsia="zh-CN"/>
        </w:rPr>
        <w:t>，在建设单位申报水电气热网视报装和外线工程相关事项时，指导协助建设单位提交申请材料。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w:t>
      </w:r>
      <w:r>
        <w:rPr>
          <w:rFonts w:hint="eastAsia" w:ascii="Times New Roman" w:hAnsi="Times New Roman" w:eastAsia="楷体_GB2312" w:cs="Times New Roman"/>
          <w:color w:val="auto"/>
          <w:kern w:val="2"/>
          <w:sz w:val="32"/>
          <w:szCs w:val="32"/>
          <w:highlight w:val="none"/>
          <w:lang w:val="en-US" w:eastAsia="zh-CN" w:bidi="ar-SA"/>
        </w:rPr>
        <w:t>四</w:t>
      </w:r>
      <w:r>
        <w:rPr>
          <w:rFonts w:hint="default" w:ascii="Times New Roman" w:hAnsi="Times New Roman" w:eastAsia="楷体_GB2312" w:cs="Times New Roman"/>
          <w:color w:val="auto"/>
          <w:kern w:val="2"/>
          <w:sz w:val="32"/>
          <w:szCs w:val="32"/>
          <w:highlight w:val="none"/>
          <w:lang w:val="en-US" w:eastAsia="zh-CN" w:bidi="ar-SA"/>
        </w:rPr>
        <w:t>）</w:t>
      </w:r>
      <w:r>
        <w:rPr>
          <w:rFonts w:hint="eastAsia" w:ascii="Times New Roman" w:hAnsi="Times New Roman" w:eastAsia="楷体_GB2312" w:cs="Times New Roman"/>
          <w:color w:val="auto"/>
          <w:kern w:val="2"/>
          <w:sz w:val="32"/>
          <w:szCs w:val="32"/>
          <w:highlight w:val="none"/>
          <w:lang w:val="en-US" w:eastAsia="zh-CN" w:bidi="ar-SA"/>
        </w:rPr>
        <w:t>推行减免简化审批</w:t>
      </w:r>
      <w:r>
        <w:rPr>
          <w:rFonts w:hint="default" w:ascii="Times New Roman" w:hAnsi="Times New Roman" w:eastAsia="楷体_GB2312" w:cs="Times New Roman"/>
          <w:color w:val="auto"/>
          <w:kern w:val="2"/>
          <w:sz w:val="32"/>
          <w:szCs w:val="32"/>
          <w:highlight w:val="none"/>
          <w:lang w:val="en-US" w:eastAsia="zh-CN" w:bidi="ar-SA"/>
        </w:rPr>
        <w:t>。</w:t>
      </w:r>
      <w:r>
        <w:rPr>
          <w:rFonts w:hint="default" w:ascii="Times New Roman" w:hAnsi="Times New Roman" w:eastAsia="仿宋_GB2312" w:cs="Times New Roman"/>
          <w:color w:val="000000"/>
          <w:kern w:val="0"/>
          <w:sz w:val="32"/>
          <w:szCs w:val="32"/>
          <w:shd w:val="clear" w:color="auto" w:fill="FFFFFF"/>
          <w:lang w:val="en-US" w:eastAsia="zh-CN" w:bidi="ar"/>
        </w:rPr>
        <w:t>各地</w:t>
      </w:r>
      <w:r>
        <w:rPr>
          <w:rFonts w:hint="default" w:ascii="Times New Roman" w:hAnsi="Times New Roman" w:eastAsia="仿宋_GB2312" w:cs="Times New Roman"/>
          <w:color w:val="auto"/>
          <w:kern w:val="2"/>
          <w:sz w:val="32"/>
          <w:szCs w:val="32"/>
          <w:lang w:val="en-US" w:eastAsia="zh-CN" w:bidi="ar-SA"/>
        </w:rPr>
        <w:t>积极实行“零审批”、行政审批告知承</w:t>
      </w:r>
      <w:r>
        <w:rPr>
          <w:rFonts w:hint="default" w:ascii="Times New Roman" w:hAnsi="Times New Roman" w:eastAsia="仿宋_GB2312" w:cs="Times New Roman"/>
          <w:color w:val="auto"/>
          <w:kern w:val="2"/>
          <w:sz w:val="32"/>
          <w:szCs w:val="32"/>
          <w:highlight w:val="none"/>
          <w:lang w:val="en-US" w:eastAsia="zh-CN" w:bidi="ar-SA"/>
        </w:rPr>
        <w:t>诺制，</w:t>
      </w:r>
      <w:r>
        <w:rPr>
          <w:rFonts w:hint="eastAsia" w:ascii="Times New Roman" w:hAnsi="Times New Roman" w:eastAsia="仿宋_GB2312" w:cs="Times New Roman"/>
          <w:color w:val="auto"/>
          <w:kern w:val="2"/>
          <w:sz w:val="32"/>
          <w:szCs w:val="32"/>
          <w:highlight w:val="none"/>
          <w:lang w:val="en-US" w:eastAsia="zh-CN" w:bidi="ar-SA"/>
        </w:rPr>
        <w:t>科学设定办理条件，</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对道路交通安全、市政设施影响轻微的外线工程事项</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推</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行告知承诺制</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纳入</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本地</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告知承诺制事项清单并予以公开，</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明确</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减免或简化审批</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的规则和情形；</w:t>
      </w:r>
      <w:r>
        <w:rPr>
          <w:rFonts w:hint="default" w:ascii="Times New Roman" w:hAnsi="Times New Roman" w:eastAsia="仿宋_GB2312" w:cs="Times New Roman"/>
          <w:color w:val="auto"/>
          <w:kern w:val="2"/>
          <w:sz w:val="32"/>
          <w:szCs w:val="32"/>
          <w:lang w:val="en-US" w:eastAsia="zh-CN" w:bidi="ar-SA"/>
        </w:rPr>
        <w:t>对道路交通安全或设施有较大影响的复杂工程可继续采用原审批方式</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在立项用地规划许可、工程建设许可阶段，各地相关部门指导建设单位编制建设工程设计方案，便于事项合并申报、材料同步审查。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楷体_GB2312" w:cs="楷体_GB2312"/>
          <w:color w:val="auto"/>
          <w:sz w:val="32"/>
          <w:szCs w:val="32"/>
          <w:lang w:eastAsia="zh-CN"/>
        </w:rPr>
        <w:t>（</w:t>
      </w:r>
      <w:r>
        <w:rPr>
          <w:rFonts w:hint="eastAsia" w:ascii="Times New Roman" w:hAnsi="Times New Roman" w:eastAsia="楷体_GB2312" w:cs="楷体_GB2312"/>
          <w:color w:val="auto"/>
          <w:sz w:val="32"/>
          <w:szCs w:val="32"/>
          <w:lang w:val="en-US" w:eastAsia="zh-CN"/>
        </w:rPr>
        <w:t>五</w:t>
      </w:r>
      <w:r>
        <w:rPr>
          <w:rFonts w:hint="eastAsia" w:ascii="Times New Roman" w:hAnsi="Times New Roman" w:eastAsia="楷体_GB2312" w:cs="楷体_GB2312"/>
          <w:color w:val="auto"/>
          <w:sz w:val="32"/>
          <w:szCs w:val="32"/>
          <w:lang w:eastAsia="zh-CN"/>
        </w:rPr>
        <w:t>）</w:t>
      </w:r>
      <w:r>
        <w:rPr>
          <w:rFonts w:hint="eastAsia" w:ascii="Times New Roman" w:hAnsi="Times New Roman" w:eastAsia="楷体_GB2312" w:cs="楷体_GB2312"/>
          <w:color w:val="auto"/>
          <w:sz w:val="32"/>
          <w:szCs w:val="32"/>
          <w:lang w:val="en-US" w:eastAsia="zh-CN"/>
        </w:rPr>
        <w:t>优化证照制发服务。</w:t>
      </w:r>
      <w:r>
        <w:rPr>
          <w:rFonts w:hint="eastAsia" w:ascii="Times New Roman" w:hAnsi="Times New Roman" w:eastAsia="仿宋_GB2312" w:cs="仿宋_GB2312"/>
          <w:color w:val="auto"/>
          <w:sz w:val="32"/>
          <w:szCs w:val="32"/>
          <w:lang w:val="en-US" w:eastAsia="zh-CN"/>
        </w:rPr>
        <w:t>对政府部门核发的结果材料，统一</w:t>
      </w:r>
      <w:r>
        <w:rPr>
          <w:rFonts w:hint="eastAsia" w:ascii="Times New Roman" w:hAnsi="Times New Roman" w:eastAsia="仿宋_GB2312" w:cs="仿宋_GB2312"/>
          <w:color w:val="auto"/>
          <w:sz w:val="32"/>
          <w:szCs w:val="32"/>
        </w:rPr>
        <w:t>模板</w:t>
      </w:r>
      <w:r>
        <w:rPr>
          <w:rFonts w:hint="eastAsia" w:ascii="Times New Roman" w:hAnsi="Times New Roman" w:eastAsia="仿宋_GB2312" w:cs="仿宋_GB2312"/>
          <w:color w:val="auto"/>
          <w:sz w:val="32"/>
          <w:szCs w:val="32"/>
          <w:lang w:val="en-US" w:eastAsia="zh-CN"/>
        </w:rPr>
        <w:t>和用章规则，收集制作电子印章，推行电子证照（文书）广泛使用，实现扫码</w:t>
      </w:r>
      <w:r>
        <w:rPr>
          <w:rFonts w:hint="eastAsia" w:ascii="Times New Roman" w:hAnsi="Times New Roman" w:eastAsia="仿宋_GB2312" w:cs="仿宋_GB2312"/>
          <w:sz w:val="32"/>
          <w:szCs w:val="32"/>
          <w:lang w:val="en-US" w:eastAsia="zh-CN"/>
        </w:rPr>
        <w:t>查验证照信息</w:t>
      </w:r>
      <w:r>
        <w:rPr>
          <w:rFonts w:hint="eastAsia" w:ascii="Times New Roman" w:hAnsi="Times New Roman" w:eastAsia="仿宋_GB2312" w:cs="仿宋_GB2312"/>
          <w:color w:val="auto"/>
          <w:sz w:val="32"/>
          <w:szCs w:val="32"/>
          <w:lang w:val="en-US" w:eastAsia="zh-CN"/>
        </w:rPr>
        <w:t>。对建设单位有取得纸质证照（文书）需求的，在选择免费邮寄服务后，各地</w:t>
      </w:r>
      <w:r>
        <w:rPr>
          <w:rFonts w:hint="eastAsia" w:ascii="Times New Roman" w:hAnsi="Times New Roman" w:eastAsia="仿宋_GB2312" w:cs="仿宋_GB2312"/>
          <w:color w:val="auto"/>
          <w:sz w:val="32"/>
          <w:szCs w:val="32"/>
        </w:rPr>
        <w:t>通过邮政速递按址免费送达。</w:t>
      </w:r>
    </w:p>
    <w:p>
      <w:pPr>
        <w:spacing w:line="600" w:lineRule="exact"/>
        <w:ind w:firstLine="640" w:firstLineChars="20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eastAsia="zh-CN"/>
        </w:rPr>
        <w:t>、工作</w:t>
      </w:r>
      <w:r>
        <w:rPr>
          <w:rFonts w:hint="eastAsia" w:ascii="Times New Roman" w:hAnsi="Times New Roman" w:eastAsia="黑体" w:cs="Times New Roman"/>
          <w:sz w:val="32"/>
          <w:szCs w:val="32"/>
          <w:lang w:val="en-US" w:eastAsia="zh-CN"/>
        </w:rPr>
        <w:t>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i w:val="0"/>
          <w:iCs w:val="0"/>
          <w:caps w:val="0"/>
          <w:color w:val="333333"/>
          <w:spacing w:val="0"/>
          <w:sz w:val="32"/>
          <w:szCs w:val="32"/>
          <w:shd w:val="clear" w:color="auto" w:fill="FFFFFF"/>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i w:val="0"/>
          <w:iCs w:val="0"/>
          <w:caps w:val="0"/>
          <w:color w:val="auto"/>
          <w:spacing w:val="0"/>
          <w:sz w:val="32"/>
          <w:szCs w:val="32"/>
          <w:shd w:val="clear" w:color="auto" w:fill="FFFFFF"/>
        </w:rPr>
        <w:t>加强组织领导</w:t>
      </w:r>
      <w:r>
        <w:rPr>
          <w:rFonts w:hint="eastAsia" w:ascii="楷体_GB2312" w:hAnsi="楷体_GB2312" w:eastAsia="楷体_GB2312" w:cs="楷体_GB2312"/>
          <w:i w:val="0"/>
          <w:iCs w:val="0"/>
          <w:caps w:val="0"/>
          <w:color w:val="333333"/>
          <w:spacing w:val="0"/>
          <w:sz w:val="32"/>
          <w:szCs w:val="32"/>
          <w:shd w:val="clear" w:color="auto" w:fill="FFFFFF"/>
        </w:rPr>
        <w:t>。</w:t>
      </w:r>
      <w:r>
        <w:rPr>
          <w:rFonts w:hint="eastAsia" w:ascii="Times New Roman" w:hAnsi="Times New Roman" w:eastAsia="仿宋_GB2312" w:cs="仿宋_GB2312"/>
          <w:color w:val="auto"/>
          <w:sz w:val="32"/>
          <w:szCs w:val="32"/>
          <w:lang w:val="en-US" w:eastAsia="zh-CN"/>
        </w:rPr>
        <w:t>水电气热网视联合报装</w:t>
      </w:r>
      <w:r>
        <w:rPr>
          <w:rFonts w:hint="eastAsia"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rPr>
        <w:t>一件事</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是深化</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高效办成一件事</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改革</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仿宋_GB2312"/>
          <w:color w:val="auto"/>
          <w:sz w:val="32"/>
          <w:szCs w:val="32"/>
        </w:rPr>
        <w:t>重要内容之一</w:t>
      </w:r>
      <w:r>
        <w:rPr>
          <w:rFonts w:hint="eastAsia" w:ascii="Times New Roman" w:hAnsi="Times New Roman" w:eastAsia="仿宋_GB2312" w:cs="仿宋_GB2312"/>
          <w:color w:val="auto"/>
          <w:sz w:val="32"/>
          <w:szCs w:val="32"/>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各</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地</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各有关</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部门（单位）</w:t>
      </w:r>
      <w:r>
        <w:rPr>
          <w:rFonts w:hint="default" w:ascii="Times New Roman" w:hAnsi="Times New Roman" w:eastAsia="仿宋_GB2312" w:cs="仿宋_GB2312"/>
          <w:color w:val="auto"/>
          <w:sz w:val="32"/>
          <w:szCs w:val="32"/>
        </w:rPr>
        <w:t>要高度重视</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加强组织领导，将任务分解到位、责任落实到人，做好组织协调工作，通过召开联席会议等方式及时协调解决重点难点问题，</w:t>
      </w:r>
      <w:r>
        <w:rPr>
          <w:rFonts w:hint="default" w:ascii="Times New Roman" w:hAnsi="Times New Roman" w:eastAsia="仿宋_GB2312" w:cs="仿宋_GB2312"/>
          <w:color w:val="auto"/>
          <w:sz w:val="32"/>
          <w:szCs w:val="32"/>
        </w:rPr>
        <w:t>确保</w:t>
      </w:r>
      <w:r>
        <w:rPr>
          <w:rFonts w:hint="eastAsia" w:ascii="Times New Roman" w:hAnsi="Times New Roman" w:eastAsia="仿宋_GB2312" w:cs="仿宋_GB2312"/>
          <w:color w:val="auto"/>
          <w:sz w:val="32"/>
          <w:szCs w:val="32"/>
          <w:lang w:val="en-US" w:eastAsia="zh-CN"/>
        </w:rPr>
        <w:t>各项工作有序推进</w:t>
      </w:r>
      <w:r>
        <w:rPr>
          <w:rFonts w:hint="eastAsia" w:ascii="Times New Roman" w:hAnsi="Times New Roman"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楷体_GB2312"/>
          <w:color w:val="auto"/>
          <w:sz w:val="32"/>
          <w:szCs w:val="32"/>
        </w:rPr>
        <w:t>（</w:t>
      </w:r>
      <w:r>
        <w:rPr>
          <w:rFonts w:hint="eastAsia" w:ascii="Times New Roman" w:hAnsi="Times New Roman" w:eastAsia="楷体_GB2312" w:cs="楷体_GB2312"/>
          <w:color w:val="auto"/>
          <w:sz w:val="32"/>
          <w:szCs w:val="32"/>
          <w:lang w:val="en-US" w:eastAsia="zh-CN"/>
        </w:rPr>
        <w:t>二</w:t>
      </w:r>
      <w:r>
        <w:rPr>
          <w:rFonts w:hint="default" w:ascii="Times New Roman" w:hAnsi="Times New Roman" w:eastAsia="楷体_GB2312" w:cs="楷体_GB2312"/>
          <w:color w:val="auto"/>
          <w:sz w:val="32"/>
          <w:szCs w:val="32"/>
        </w:rPr>
        <w:t>）</w:t>
      </w:r>
      <w:r>
        <w:rPr>
          <w:rFonts w:hint="eastAsia" w:ascii="Times New Roman" w:hAnsi="Times New Roman" w:eastAsia="楷体_GB2312" w:cs="楷体_GB2312"/>
          <w:color w:val="auto"/>
          <w:sz w:val="32"/>
          <w:szCs w:val="32"/>
          <w:lang w:val="en-US" w:eastAsia="zh-CN"/>
        </w:rPr>
        <w:t>狠抓工作落实</w:t>
      </w:r>
      <w:r>
        <w:rPr>
          <w:rFonts w:hint="default" w:ascii="Times New Roman" w:hAnsi="Times New Roman" w:eastAsia="楷体_GB2312" w:cs="楷体_GB2312"/>
          <w:color w:val="auto"/>
          <w:sz w:val="32"/>
          <w:szCs w:val="32"/>
        </w:rPr>
        <w:t>。</w:t>
      </w:r>
      <w:r>
        <w:rPr>
          <w:rFonts w:hint="default" w:ascii="Times New Roman" w:hAnsi="Times New Roman" w:eastAsia="仿宋_GB2312" w:cs="Times New Roman"/>
          <w:i w:val="0"/>
          <w:iCs w:val="0"/>
          <w:caps w:val="0"/>
          <w:color w:val="auto"/>
          <w:spacing w:val="0"/>
          <w:sz w:val="32"/>
          <w:szCs w:val="32"/>
          <w:shd w:val="clear" w:color="auto" w:fill="FFFFFF"/>
        </w:rPr>
        <w:t>各</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地</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各有关</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部门（单位）</w:t>
      </w:r>
      <w:r>
        <w:rPr>
          <w:rFonts w:hint="eastAsia" w:ascii="Times New Roman" w:hAnsi="Times New Roman" w:eastAsia="仿宋_GB2312" w:cs="仿宋_GB2312"/>
          <w:color w:val="auto"/>
          <w:sz w:val="32"/>
          <w:szCs w:val="32"/>
          <w:lang w:val="en-US" w:eastAsia="zh-CN"/>
        </w:rPr>
        <w:t>要担当作为，</w:t>
      </w:r>
      <w:r>
        <w:rPr>
          <w:rFonts w:hint="eastAsia" w:ascii="Times New Roman" w:hAnsi="Times New Roman" w:eastAsia="仿宋_GB2312" w:cs="仿宋_GB2312"/>
          <w:i w:val="0"/>
          <w:iCs w:val="0"/>
          <w:caps w:val="0"/>
          <w:color w:val="auto"/>
          <w:spacing w:val="0"/>
          <w:sz w:val="32"/>
          <w:szCs w:val="32"/>
        </w:rPr>
        <w:t>以</w:t>
      </w:r>
      <w:r>
        <w:rPr>
          <w:rFonts w:hint="eastAsia" w:ascii="Times New Roman" w:hAnsi="Times New Roman" w:eastAsia="仿宋_GB2312" w:cs="仿宋_GB2312"/>
          <w:i w:val="0"/>
          <w:iCs w:val="0"/>
          <w:caps w:val="0"/>
          <w:color w:val="auto"/>
          <w:spacing w:val="0"/>
          <w:sz w:val="32"/>
          <w:szCs w:val="32"/>
          <w:lang w:eastAsia="zh-CN"/>
        </w:rPr>
        <w:t>“</w:t>
      </w:r>
      <w:r>
        <w:rPr>
          <w:rFonts w:hint="eastAsia" w:ascii="Times New Roman" w:hAnsi="Times New Roman" w:eastAsia="仿宋_GB2312" w:cs="仿宋_GB2312"/>
          <w:i w:val="0"/>
          <w:iCs w:val="0"/>
          <w:caps w:val="0"/>
          <w:color w:val="auto"/>
          <w:spacing w:val="0"/>
          <w:sz w:val="32"/>
          <w:szCs w:val="32"/>
        </w:rPr>
        <w:t>五化</w:t>
      </w:r>
      <w:r>
        <w:rPr>
          <w:rFonts w:hint="eastAsia" w:ascii="Times New Roman" w:hAnsi="Times New Roman" w:eastAsia="仿宋_GB2312" w:cs="仿宋_GB2312"/>
          <w:i w:val="0"/>
          <w:iCs w:val="0"/>
          <w:caps w:val="0"/>
          <w:color w:val="auto"/>
          <w:spacing w:val="0"/>
          <w:sz w:val="32"/>
          <w:szCs w:val="32"/>
          <w:lang w:eastAsia="zh-CN"/>
        </w:rPr>
        <w:t>”</w:t>
      </w:r>
      <w:r>
        <w:rPr>
          <w:rFonts w:hint="eastAsia" w:ascii="Times New Roman" w:hAnsi="Times New Roman" w:eastAsia="仿宋_GB2312" w:cs="仿宋_GB2312"/>
          <w:i w:val="0"/>
          <w:iCs w:val="0"/>
          <w:caps w:val="0"/>
          <w:color w:val="auto"/>
          <w:spacing w:val="0"/>
          <w:sz w:val="32"/>
          <w:szCs w:val="32"/>
        </w:rPr>
        <w:t>闭环工作法</w:t>
      </w:r>
      <w:r>
        <w:rPr>
          <w:rFonts w:hint="eastAsia" w:ascii="Times New Roman" w:hAnsi="Times New Roman" w:eastAsia="仿宋_GB2312" w:cs="仿宋_GB2312"/>
          <w:i w:val="0"/>
          <w:iCs w:val="0"/>
          <w:caps w:val="0"/>
          <w:color w:val="auto"/>
          <w:spacing w:val="0"/>
          <w:sz w:val="32"/>
          <w:szCs w:val="32"/>
          <w:lang w:val="en-US" w:eastAsia="zh-CN"/>
        </w:rPr>
        <w:t>狠抓落实</w:t>
      </w:r>
      <w:r>
        <w:rPr>
          <w:rFonts w:hint="eastAsia" w:ascii="Times New Roman" w:hAnsi="Times New Roman" w:eastAsia="仿宋_GB2312" w:cs="仿宋_GB2312"/>
          <w:i w:val="0"/>
          <w:iCs w:val="0"/>
          <w:caps w:val="0"/>
          <w:color w:val="auto"/>
          <w:spacing w:val="0"/>
          <w:sz w:val="32"/>
          <w:szCs w:val="32"/>
          <w:lang w:eastAsia="zh-CN"/>
        </w:rPr>
        <w:t>，</w:t>
      </w:r>
      <w:r>
        <w:rPr>
          <w:rFonts w:hint="eastAsia" w:ascii="Times New Roman" w:hAnsi="Times New Roman" w:eastAsia="仿宋_GB2312" w:cs="仿宋_GB2312"/>
          <w:color w:val="auto"/>
          <w:sz w:val="32"/>
          <w:szCs w:val="32"/>
          <w:lang w:val="en-US" w:eastAsia="zh-CN"/>
        </w:rPr>
        <w:t>按照方案</w:t>
      </w:r>
      <w:r>
        <w:rPr>
          <w:rFonts w:hint="eastAsia" w:ascii="Times New Roman" w:hAnsi="Times New Roman" w:eastAsia="仿宋_GB2312" w:cs="仿宋_GB2312"/>
          <w:color w:val="auto"/>
          <w:sz w:val="32"/>
          <w:szCs w:val="32"/>
        </w:rPr>
        <w:t>总体要求和安排，</w:t>
      </w:r>
      <w:r>
        <w:rPr>
          <w:rFonts w:hint="default" w:ascii="Times New Roman" w:hAnsi="Times New Roman" w:eastAsia="仿宋_GB2312" w:cs="仿宋_GB2312"/>
          <w:color w:val="auto"/>
          <w:sz w:val="32"/>
          <w:szCs w:val="32"/>
        </w:rPr>
        <w:t>针对优化调整后的工作流程和办理环节，及时制定出台相应的配套办法，逐项细化分解。</w:t>
      </w:r>
      <w:r>
        <w:rPr>
          <w:rFonts w:hint="eastAsia" w:ascii="Times New Roman" w:hAnsi="Times New Roman" w:eastAsia="仿宋_GB2312" w:cs="仿宋_GB2312"/>
          <w:color w:val="auto"/>
          <w:sz w:val="32"/>
          <w:szCs w:val="32"/>
          <w:lang w:val="en-US" w:eastAsia="zh-CN"/>
        </w:rPr>
        <w:t>各地要</w:t>
      </w:r>
      <w:r>
        <w:rPr>
          <w:rFonts w:hint="default" w:ascii="Times New Roman" w:hAnsi="Times New Roman" w:eastAsia="仿宋_GB2312" w:cs="仿宋_GB2312"/>
          <w:color w:val="auto"/>
          <w:sz w:val="32"/>
          <w:szCs w:val="32"/>
        </w:rPr>
        <w:t>进一步明确</w:t>
      </w:r>
      <w:r>
        <w:rPr>
          <w:rFonts w:hint="eastAsia" w:ascii="Times New Roman" w:hAnsi="Times New Roman" w:eastAsia="仿宋_GB2312" w:cs="仿宋_GB2312"/>
          <w:color w:val="auto"/>
          <w:sz w:val="32"/>
          <w:szCs w:val="32"/>
          <w:lang w:val="en-US" w:eastAsia="zh-CN"/>
        </w:rPr>
        <w:t>市政公用服务联合报装“一件事”事项要素</w:t>
      </w:r>
      <w:r>
        <w:rPr>
          <w:rFonts w:hint="default" w:ascii="Times New Roman" w:hAnsi="Times New Roman" w:eastAsia="仿宋_GB2312" w:cs="仿宋_GB2312"/>
          <w:color w:val="auto"/>
          <w:sz w:val="32"/>
          <w:szCs w:val="32"/>
        </w:rPr>
        <w:t>、办理时限、办理方式，及时更新相应的办事指南，</w:t>
      </w:r>
      <w:r>
        <w:rPr>
          <w:rFonts w:hint="eastAsia" w:ascii="Times New Roman" w:hAnsi="Times New Roman" w:eastAsia="仿宋_GB2312" w:cs="仿宋_GB2312"/>
          <w:color w:val="auto"/>
          <w:sz w:val="32"/>
          <w:szCs w:val="32"/>
          <w:lang w:val="en-US" w:eastAsia="zh-CN"/>
        </w:rPr>
        <w:t>规范审批行</w:t>
      </w:r>
      <w:r>
        <w:rPr>
          <w:rFonts w:hint="eastAsia" w:ascii="Times New Roman" w:hAnsi="Times New Roman" w:eastAsia="仿宋_GB2312" w:cs="仿宋_GB2312"/>
          <w:color w:val="auto"/>
          <w:sz w:val="32"/>
          <w:szCs w:val="32"/>
          <w:highlight w:val="none"/>
          <w:lang w:val="en-US" w:eastAsia="zh-CN"/>
        </w:rPr>
        <w:t>为，</w:t>
      </w:r>
      <w:r>
        <w:rPr>
          <w:rFonts w:hint="default" w:ascii="Times New Roman" w:hAnsi="Times New Roman" w:eastAsia="仿宋_GB2312" w:cs="仿宋_GB2312"/>
          <w:color w:val="auto"/>
          <w:sz w:val="32"/>
          <w:szCs w:val="32"/>
          <w:highlight w:val="none"/>
        </w:rPr>
        <w:t>提</w:t>
      </w:r>
      <w:r>
        <w:rPr>
          <w:rFonts w:hint="default" w:ascii="Times New Roman" w:hAnsi="Times New Roman" w:eastAsia="仿宋_GB2312" w:cs="仿宋_GB2312"/>
          <w:color w:val="auto"/>
          <w:sz w:val="32"/>
          <w:szCs w:val="32"/>
        </w:rPr>
        <w:t>高办事效率。</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楷体_GB2312"/>
          <w:color w:val="auto"/>
          <w:sz w:val="32"/>
          <w:szCs w:val="32"/>
        </w:rPr>
        <w:t>（</w:t>
      </w:r>
      <w:r>
        <w:rPr>
          <w:rFonts w:hint="eastAsia" w:ascii="Times New Roman" w:hAnsi="Times New Roman" w:eastAsia="楷体_GB2312" w:cs="楷体_GB2312"/>
          <w:color w:val="auto"/>
          <w:sz w:val="32"/>
          <w:szCs w:val="32"/>
          <w:lang w:val="en-US" w:eastAsia="zh-CN"/>
        </w:rPr>
        <w:t>三</w:t>
      </w:r>
      <w:r>
        <w:rPr>
          <w:rFonts w:hint="default" w:ascii="Times New Roman" w:hAnsi="Times New Roman" w:eastAsia="楷体_GB2312" w:cs="楷体_GB2312"/>
          <w:color w:val="auto"/>
          <w:sz w:val="32"/>
          <w:szCs w:val="32"/>
        </w:rPr>
        <w:t>）做好宣传</w:t>
      </w:r>
      <w:r>
        <w:rPr>
          <w:rFonts w:hint="eastAsia" w:ascii="Times New Roman" w:hAnsi="Times New Roman" w:eastAsia="楷体_GB2312" w:cs="楷体_GB2312"/>
          <w:color w:val="auto"/>
          <w:sz w:val="32"/>
          <w:szCs w:val="32"/>
          <w:lang w:val="en-US" w:eastAsia="zh-CN"/>
        </w:rPr>
        <w:t>解读</w:t>
      </w:r>
      <w:r>
        <w:rPr>
          <w:rFonts w:hint="default" w:ascii="Times New Roman" w:hAnsi="Times New Roman" w:eastAsia="楷体_GB2312" w:cs="楷体_GB2312"/>
          <w:color w:val="auto"/>
          <w:sz w:val="32"/>
          <w:szCs w:val="32"/>
        </w:rPr>
        <w:t>。</w:t>
      </w:r>
      <w:r>
        <w:rPr>
          <w:rFonts w:hint="default" w:ascii="Times New Roman" w:hAnsi="Times New Roman" w:eastAsia="仿宋_GB2312" w:cs="仿宋_GB2312"/>
          <w:color w:val="auto"/>
          <w:sz w:val="32"/>
          <w:szCs w:val="32"/>
        </w:rPr>
        <w:t>加大宣传力度</w:t>
      </w:r>
      <w:r>
        <w:rPr>
          <w:rFonts w:hint="eastAsia"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rPr>
        <w:t>做好市政公用</w:t>
      </w:r>
      <w:r>
        <w:rPr>
          <w:rFonts w:hint="eastAsia" w:ascii="Times New Roman" w:hAnsi="Times New Roman" w:eastAsia="仿宋_GB2312" w:cs="仿宋_GB2312"/>
          <w:color w:val="auto"/>
          <w:sz w:val="32"/>
          <w:szCs w:val="32"/>
          <w:lang w:val="en-US" w:eastAsia="zh-CN"/>
        </w:rPr>
        <w:t>服务联合报装</w:t>
      </w:r>
      <w:r>
        <w:rPr>
          <w:rFonts w:hint="eastAsia"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rPr>
        <w:t>一件事</w:t>
      </w:r>
      <w:r>
        <w:rPr>
          <w:rFonts w:hint="eastAsia"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rPr>
        <w:t>政策宣传及解读工作</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统一</w:t>
      </w:r>
      <w:r>
        <w:rPr>
          <w:rFonts w:hint="default" w:ascii="Times New Roman" w:hAnsi="Times New Roman" w:eastAsia="仿宋_GB2312" w:cs="仿宋_GB2312"/>
          <w:color w:val="auto"/>
          <w:sz w:val="32"/>
          <w:szCs w:val="32"/>
        </w:rPr>
        <w:t>思想认识</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形成工作合力</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丰富宣传形式</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拓展线上线下宣传渠道，有效</w:t>
      </w:r>
      <w:r>
        <w:rPr>
          <w:rFonts w:hint="eastAsia" w:ascii="Times New Roman" w:hAnsi="Times New Roman" w:eastAsia="仿宋_GB2312" w:cs="仿宋_GB2312"/>
          <w:color w:val="auto"/>
          <w:sz w:val="32"/>
          <w:szCs w:val="32"/>
        </w:rPr>
        <w:t>利用报纸、电视</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互联网等新闻</w:t>
      </w:r>
      <w:r>
        <w:rPr>
          <w:rFonts w:hint="eastAsia" w:ascii="Times New Roman" w:hAnsi="Times New Roman" w:eastAsia="仿宋_GB2312" w:cs="仿宋_GB2312"/>
          <w:color w:val="auto"/>
          <w:sz w:val="32"/>
          <w:szCs w:val="32"/>
        </w:rPr>
        <w:t>媒体，</w:t>
      </w:r>
      <w:r>
        <w:rPr>
          <w:rFonts w:hint="eastAsia" w:ascii="Times New Roman" w:hAnsi="Times New Roman" w:eastAsia="仿宋_GB2312" w:cs="仿宋_GB2312"/>
          <w:color w:val="auto"/>
          <w:sz w:val="32"/>
          <w:szCs w:val="32"/>
          <w:lang w:val="en-US" w:eastAsia="zh-CN"/>
        </w:rPr>
        <w:t>扩大宣传覆盖面，</w:t>
      </w:r>
      <w:r>
        <w:rPr>
          <w:rFonts w:hint="eastAsia" w:ascii="Times New Roman" w:hAnsi="Times New Roman" w:eastAsia="仿宋_GB2312" w:cs="仿宋_GB2312"/>
          <w:color w:val="auto"/>
          <w:sz w:val="32"/>
          <w:szCs w:val="32"/>
        </w:rPr>
        <w:t>延伸宣传触角</w:t>
      </w:r>
      <w:r>
        <w:rPr>
          <w:rFonts w:hint="eastAsia"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rPr>
        <w:t>确保</w:t>
      </w:r>
      <w:r>
        <w:rPr>
          <w:rFonts w:hint="eastAsia" w:ascii="Times New Roman" w:hAnsi="Times New Roman" w:eastAsia="仿宋_GB2312" w:cs="仿宋_GB2312"/>
          <w:color w:val="auto"/>
          <w:sz w:val="32"/>
          <w:szCs w:val="32"/>
          <w:lang w:val="en-US" w:eastAsia="zh-CN"/>
        </w:rPr>
        <w:t>建设单位</w:t>
      </w:r>
      <w:r>
        <w:rPr>
          <w:rFonts w:hint="default" w:ascii="Times New Roman" w:hAnsi="Times New Roman" w:eastAsia="仿宋_GB2312" w:cs="仿宋_GB2312"/>
          <w:color w:val="auto"/>
          <w:sz w:val="32"/>
          <w:szCs w:val="32"/>
        </w:rPr>
        <w:t>全面了解政策</w:t>
      </w:r>
      <w:r>
        <w:rPr>
          <w:rFonts w:hint="eastAsia"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rPr>
        <w:t>精准掌握政策</w:t>
      </w:r>
      <w:r>
        <w:rPr>
          <w:rFonts w:hint="eastAsia"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rPr>
        <w:t>及时享受政策</w:t>
      </w:r>
      <w:r>
        <w:rPr>
          <w:rFonts w:hint="eastAsia"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rPr>
        <w:t>营造浓厚改革氛围</w:t>
      </w:r>
      <w:r>
        <w:rPr>
          <w:rFonts w:hint="eastAsia" w:ascii="Times New Roman" w:hAnsi="Times New Roman" w:eastAsia="仿宋_GB2312" w:cs="仿宋_GB2312"/>
          <w:color w:val="auto"/>
          <w:sz w:val="32"/>
          <w:szCs w:val="32"/>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DE5OTczNjdkNGIyMGIyNzViNmQwZmU5ZGU5MmMifQ=="/>
  </w:docVars>
  <w:rsids>
    <w:rsidRoot w:val="77711098"/>
    <w:rsid w:val="0666478F"/>
    <w:rsid w:val="24434BC0"/>
    <w:rsid w:val="282272BF"/>
    <w:rsid w:val="44087BA7"/>
    <w:rsid w:val="60886EA0"/>
    <w:rsid w:val="77711098"/>
    <w:rsid w:val="77821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微软雅黑"/>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jc w:val="left"/>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5">
    <w:name w:val="Normal (Web)"/>
    <w:qFormat/>
    <w:uiPriority w:val="0"/>
    <w:pPr>
      <w:widowControl w:val="0"/>
      <w:spacing w:before="100" w:beforeAutospacing="1" w:after="100" w:afterAutospacing="1"/>
      <w:ind w:left="0" w:right="0"/>
      <w:jc w:val="left"/>
    </w:pPr>
    <w:rPr>
      <w:rFonts w:asciiTheme="minorHAnsi" w:hAnsiTheme="minorHAnsi" w:eastAsiaTheme="minorEastAsia" w:cstheme="minorBidi"/>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2024-05-24T01:01:00Z</dcterms:created>
  <dc:creator>么凹</dc:creator>
  <cp:lastModifiedBy>么凹</cp:lastModifiedBy>
  <dcterms:modified xsi:type="dcterms:W3CDTF">2024-05-24T01:02:18Z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9045E303750741D8AAB6D01501F9BECC_11</vt:lpwstr>
  </property>
</Properties>
</file>