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76" w:lineRule="exact"/>
        <w:jc w:val="left"/>
        <w:rPr>
          <w:rFonts w:ascii="黑体" w:hAnsi="黑体" w:eastAsia="黑体" w:cs="黑体"/>
          <w:szCs w:val="32"/>
        </w:rPr>
      </w:pPr>
      <w:bookmarkStart w:id="0" w:name="_GoBack"/>
      <w:bookmarkEnd w:id="0"/>
      <w:r>
        <w:rPr>
          <w:rFonts w:hint="eastAsia" w:ascii="黑体" w:hAnsi="黑体" w:eastAsia="黑体" w:cs="黑体"/>
          <w:szCs w:val="32"/>
        </w:rPr>
        <w:t>附件</w:t>
      </w:r>
    </w:p>
    <w:p>
      <w:pPr>
        <w:spacing w:line="576" w:lineRule="exact"/>
        <w:jc w:val="left"/>
        <w:rPr>
          <w:rFonts w:ascii="黑体" w:hAnsi="黑体" w:eastAsia="黑体" w:cs="黑体"/>
          <w:sz w:val="28"/>
          <w:szCs w:val="28"/>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关于贯彻落实《进一步做好疫情防控期间</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困难群众兜底保障工作的通知》的实施方案</w:t>
      </w:r>
    </w:p>
    <w:p>
      <w:pPr>
        <w:spacing w:line="560" w:lineRule="exact"/>
        <w:rPr>
          <w:rFonts w:ascii="仿宋_GB2312" w:eastAsia="仿宋_GB2312"/>
          <w:szCs w:val="32"/>
        </w:rPr>
      </w:pPr>
    </w:p>
    <w:p>
      <w:pPr>
        <w:spacing w:line="560" w:lineRule="exact"/>
        <w:ind w:firstLine="648" w:firstLineChars="200"/>
        <w:rPr>
          <w:rFonts w:ascii="仿宋_GB2312" w:eastAsia="仿宋_GB2312"/>
          <w:szCs w:val="32"/>
        </w:rPr>
      </w:pPr>
      <w:r>
        <w:rPr>
          <w:rFonts w:hint="eastAsia" w:ascii="仿宋_GB2312" w:eastAsia="仿宋_GB2312"/>
          <w:szCs w:val="32"/>
        </w:rPr>
        <w:t>为深入贯彻落实</w:t>
      </w:r>
      <w:r>
        <w:rPr>
          <w:rFonts w:ascii="仿宋_GB2312" w:eastAsia="仿宋_GB2312"/>
          <w:szCs w:val="32"/>
        </w:rPr>
        <w:t>《</w:t>
      </w:r>
      <w:r>
        <w:rPr>
          <w:rFonts w:hint="eastAsia" w:ascii="仿宋_GB2312" w:eastAsia="仿宋_GB2312"/>
          <w:szCs w:val="32"/>
        </w:rPr>
        <w:t>中央应对新型冠状病毒感染肺炎疫情工作领导小组关于进一步做好疫情防控期间困难群众兜底保障工作的通知》（国发</w:t>
      </w:r>
      <w:r>
        <w:rPr>
          <w:rFonts w:ascii="仿宋_GB2312" w:eastAsia="仿宋_GB2312"/>
          <w:szCs w:val="32"/>
        </w:rPr>
        <w:t>明电</w:t>
      </w:r>
      <w:r>
        <w:rPr>
          <w:rFonts w:hint="eastAsia" w:ascii="仿宋_GB2312" w:eastAsia="仿宋_GB2312"/>
          <w:szCs w:val="32"/>
        </w:rPr>
        <w:t>〔</w:t>
      </w:r>
      <w:r>
        <w:rPr>
          <w:rFonts w:ascii="仿宋_GB2312" w:eastAsia="仿宋_GB2312"/>
          <w:szCs w:val="32"/>
        </w:rPr>
        <w:t>2020〕9号）</w:t>
      </w:r>
      <w:r>
        <w:rPr>
          <w:rFonts w:hint="eastAsia" w:ascii="仿宋_GB2312" w:eastAsia="仿宋_GB2312"/>
          <w:szCs w:val="32"/>
        </w:rPr>
        <w:t>精神，切实做好困难群众兜底保障工作，现结合我省实际，制定如下实施方案：</w:t>
      </w:r>
    </w:p>
    <w:p>
      <w:pPr>
        <w:spacing w:line="560" w:lineRule="exact"/>
        <w:ind w:firstLine="648" w:firstLineChars="200"/>
        <w:rPr>
          <w:rFonts w:ascii="黑体" w:hAnsi="黑体" w:eastAsia="黑体"/>
          <w:szCs w:val="32"/>
        </w:rPr>
      </w:pPr>
      <w:r>
        <w:rPr>
          <w:rFonts w:hint="eastAsia" w:ascii="黑体" w:hAnsi="黑体" w:eastAsia="黑体"/>
          <w:szCs w:val="32"/>
        </w:rPr>
        <w:t>一</w:t>
      </w:r>
      <w:r>
        <w:rPr>
          <w:rFonts w:ascii="黑体" w:hAnsi="黑体" w:eastAsia="黑体"/>
          <w:szCs w:val="32"/>
        </w:rPr>
        <w:t>、</w:t>
      </w:r>
      <w:r>
        <w:rPr>
          <w:rFonts w:hint="eastAsia" w:ascii="黑体" w:hAnsi="黑体" w:eastAsia="黑体"/>
          <w:szCs w:val="32"/>
        </w:rPr>
        <w:t>加强</w:t>
      </w:r>
      <w:r>
        <w:rPr>
          <w:rFonts w:ascii="黑体" w:hAnsi="黑体" w:eastAsia="黑体"/>
          <w:szCs w:val="32"/>
        </w:rPr>
        <w:t>困难群众</w:t>
      </w:r>
      <w:r>
        <w:rPr>
          <w:rFonts w:hint="eastAsia" w:ascii="黑体" w:hAnsi="黑体" w:eastAsia="黑体"/>
          <w:szCs w:val="32"/>
        </w:rPr>
        <w:t>基本</w:t>
      </w:r>
      <w:r>
        <w:rPr>
          <w:rFonts w:ascii="黑体" w:hAnsi="黑体" w:eastAsia="黑体"/>
          <w:szCs w:val="32"/>
        </w:rPr>
        <w:t>生活保障工作</w:t>
      </w:r>
    </w:p>
    <w:p>
      <w:pPr>
        <w:spacing w:line="560" w:lineRule="exact"/>
        <w:ind w:firstLine="648" w:firstLineChars="200"/>
        <w:rPr>
          <w:rFonts w:ascii="仿宋_GB2312" w:eastAsia="仿宋_GB2312"/>
          <w:szCs w:val="32"/>
        </w:rPr>
      </w:pPr>
      <w:r>
        <w:rPr>
          <w:rFonts w:hint="eastAsia" w:ascii="仿宋_GB2312" w:eastAsia="仿宋_GB2312"/>
          <w:szCs w:val="32"/>
        </w:rPr>
        <w:t>1.各地要统筹使用中省级财政困难群众救助等补助资金和地方财政安排资金，按月及时足额发放低保金、特困供养金、孤儿基本生活费、困难残疾人生活补贴和重度残疾人护理补贴，切实保障困难群众基本生活。</w:t>
      </w:r>
      <w:r>
        <w:rPr>
          <w:rFonts w:hint="eastAsia" w:ascii="仿宋_GB2312" w:hAnsi="仿宋_GB2312" w:eastAsia="仿宋_GB2312" w:cs="仿宋_GB2312"/>
          <w:szCs w:val="32"/>
        </w:rPr>
        <w:t>做好残疾人两项补贴对象信息录入、数据比对和系统发放工作，实施动态管理，精准发放，应补尽补。</w:t>
      </w:r>
      <w:r>
        <w:rPr>
          <w:rFonts w:hint="eastAsia" w:ascii="仿宋_GB2312" w:hAnsi="仿宋_GB2312" w:eastAsia="仿宋_GB2312" w:cs="仿宋_GB2312"/>
          <w:bCs/>
          <w:spacing w:val="-11"/>
          <w:szCs w:val="32"/>
        </w:rPr>
        <w:t>加强资金监管，确保各项救助资金专款专用，坚决防范资金违规使用风险，发挥好救助资金应有效能。</w:t>
      </w:r>
    </w:p>
    <w:p>
      <w:pPr>
        <w:pStyle w:val="18"/>
        <w:spacing w:line="560" w:lineRule="exact"/>
        <w:ind w:firstLine="630"/>
        <w:rPr>
          <w:rFonts w:ascii="黑体" w:hAnsi="黑体" w:eastAsia="黑体" w:cs="黑体"/>
          <w:kern w:val="0"/>
          <w:sz w:val="32"/>
          <w:szCs w:val="32"/>
        </w:rPr>
      </w:pPr>
      <w:r>
        <w:rPr>
          <w:rFonts w:hint="eastAsia" w:ascii="黑体" w:hAnsi="黑体" w:eastAsia="黑体" w:cs="黑体"/>
          <w:kern w:val="0"/>
          <w:sz w:val="32"/>
          <w:szCs w:val="32"/>
        </w:rPr>
        <w:t>责任单位：省民政厅、省财政厅、省残联，各市（州）、县（市、区）党委政府</w:t>
      </w:r>
    </w:p>
    <w:p>
      <w:pPr>
        <w:pStyle w:val="18"/>
        <w:spacing w:line="560" w:lineRule="exact"/>
        <w:ind w:firstLine="630"/>
        <w:rPr>
          <w:rFonts w:ascii="黑体" w:hAnsi="黑体" w:eastAsia="黑体" w:cs="黑体"/>
          <w:kern w:val="0"/>
          <w:sz w:val="32"/>
          <w:szCs w:val="32"/>
        </w:rPr>
      </w:pPr>
      <w:r>
        <w:rPr>
          <w:rFonts w:hint="eastAsia" w:ascii="黑体" w:hAnsi="黑体" w:eastAsia="黑体" w:cs="黑体"/>
          <w:kern w:val="0"/>
          <w:sz w:val="32"/>
          <w:szCs w:val="32"/>
        </w:rPr>
        <w:t>完成时限：疫情防控期间</w:t>
      </w:r>
    </w:p>
    <w:p>
      <w:pPr>
        <w:pStyle w:val="18"/>
        <w:spacing w:line="560" w:lineRule="exact"/>
        <w:ind w:firstLine="630"/>
        <w:rPr>
          <w:rFonts w:ascii="仿宋_GB2312" w:hAnsi="Calibri" w:eastAsia="仿宋_GB2312"/>
          <w:sz w:val="32"/>
          <w:szCs w:val="32"/>
        </w:rPr>
      </w:pPr>
      <w:r>
        <w:rPr>
          <w:rFonts w:ascii="仿宋_GB2312" w:hAnsi="Calibri" w:eastAsia="仿宋_GB2312"/>
          <w:sz w:val="32"/>
          <w:szCs w:val="32"/>
        </w:rPr>
        <w:t>2.</w:t>
      </w:r>
      <w:r>
        <w:rPr>
          <w:rFonts w:hint="eastAsia" w:ascii="仿宋_GB2312" w:hAnsi="Calibri" w:eastAsia="仿宋_GB2312"/>
          <w:sz w:val="32"/>
          <w:szCs w:val="32"/>
        </w:rPr>
        <w:t>积极做好价格临时补贴发放工作。密切关注市场物价变动情况，及时启动实施社会救助和保障标准与物价上涨挂钩联动机制，按时足额向优抚对象、低保对象、特困人员、领取失业保险金人员等困难群众发放价格临时补贴，有条件的地方可以适当</w:t>
      </w:r>
      <w:r>
        <w:rPr>
          <w:rFonts w:hint="eastAsia" w:ascii="仿宋_GB2312" w:eastAsia="仿宋_GB2312"/>
          <w:sz w:val="32"/>
          <w:szCs w:val="32"/>
        </w:rPr>
        <w:t>提高价格临时补贴标准</w:t>
      </w:r>
      <w:r>
        <w:rPr>
          <w:rFonts w:hint="eastAsia" w:ascii="仿宋_GB2312" w:hAnsi="Calibri" w:eastAsia="仿宋_GB2312"/>
          <w:sz w:val="32"/>
          <w:szCs w:val="32"/>
        </w:rPr>
        <w:t>。</w:t>
      </w:r>
    </w:p>
    <w:p>
      <w:pPr>
        <w:spacing w:line="560" w:lineRule="exact"/>
        <w:ind w:firstLine="648" w:firstLineChars="200"/>
        <w:rPr>
          <w:rFonts w:ascii="黑体" w:hAnsi="黑体" w:eastAsia="黑体" w:cs="黑体"/>
          <w:szCs w:val="32"/>
        </w:rPr>
      </w:pPr>
      <w:r>
        <w:rPr>
          <w:rFonts w:hint="eastAsia" w:ascii="黑体" w:hAnsi="黑体" w:eastAsia="黑体" w:cs="黑体"/>
          <w:szCs w:val="32"/>
        </w:rPr>
        <w:t>责任单位：省发改委、省民政厅、省财政厅、省退役军人事务厅、省人社厅，各市（州）、县（市、区）党委政府</w:t>
      </w:r>
    </w:p>
    <w:p>
      <w:pPr>
        <w:spacing w:line="560" w:lineRule="exact"/>
        <w:ind w:firstLine="648" w:firstLineChars="200"/>
        <w:rPr>
          <w:rFonts w:ascii="黑体" w:hAnsi="黑体" w:eastAsia="黑体" w:cs="黑体"/>
          <w:szCs w:val="32"/>
        </w:rPr>
      </w:pPr>
      <w:r>
        <w:rPr>
          <w:rFonts w:hint="eastAsia" w:ascii="黑体" w:hAnsi="黑体" w:eastAsia="黑体" w:cs="黑体"/>
          <w:szCs w:val="32"/>
        </w:rPr>
        <w:t>完成时限：疫情防控期间</w:t>
      </w:r>
    </w:p>
    <w:p>
      <w:pPr>
        <w:spacing w:line="560" w:lineRule="exact"/>
        <w:ind w:firstLine="648" w:firstLineChars="200"/>
        <w:rPr>
          <w:rFonts w:ascii="仿宋_GB2312" w:eastAsia="仿宋_GB2312"/>
          <w:szCs w:val="32"/>
        </w:rPr>
      </w:pPr>
      <w:r>
        <w:rPr>
          <w:rFonts w:hint="eastAsia" w:ascii="仿宋_GB2312" w:eastAsia="仿宋_GB2312"/>
          <w:szCs w:val="32"/>
        </w:rPr>
        <w:t>3.建立乡、村两级日常巡查主动发现机制，对于受疫情影响无法外出务工、经营、就业，收入下降导致基本生活困难的城乡居民，积极协助其申请最低生活保障，符合条件及时纳入。对外出务工、返岗复工的低保对象，在核算其家庭总收入时，当地最低工资标准与低保标准的差额部分，作为务工成本予以扣减。</w:t>
      </w:r>
    </w:p>
    <w:p>
      <w:pPr>
        <w:spacing w:line="560" w:lineRule="exact"/>
        <w:ind w:firstLine="648" w:firstLineChars="200"/>
        <w:rPr>
          <w:rFonts w:ascii="黑体" w:hAnsi="黑体" w:eastAsia="黑体" w:cs="黑体"/>
          <w:szCs w:val="32"/>
        </w:rPr>
      </w:pPr>
      <w:r>
        <w:rPr>
          <w:rFonts w:hint="eastAsia" w:ascii="黑体" w:hAnsi="黑体" w:eastAsia="黑体" w:cs="黑体"/>
          <w:szCs w:val="32"/>
        </w:rPr>
        <w:t>责任单位：省民政厅、省人社厅，各市（州）、县（市、区）党委政府</w:t>
      </w:r>
    </w:p>
    <w:p>
      <w:pPr>
        <w:spacing w:line="560" w:lineRule="exact"/>
        <w:ind w:firstLine="648" w:firstLineChars="200"/>
        <w:rPr>
          <w:rFonts w:ascii="黑体" w:hAnsi="黑体" w:eastAsia="黑体" w:cs="黑体"/>
          <w:szCs w:val="32"/>
        </w:rPr>
      </w:pPr>
      <w:r>
        <w:rPr>
          <w:rFonts w:hint="eastAsia" w:ascii="黑体" w:hAnsi="黑体" w:eastAsia="黑体" w:cs="黑体"/>
          <w:szCs w:val="32"/>
        </w:rPr>
        <w:t>完成时限：疫情防控期间</w:t>
      </w:r>
    </w:p>
    <w:p>
      <w:pPr>
        <w:spacing w:line="560" w:lineRule="exact"/>
        <w:ind w:firstLine="648" w:firstLineChars="200"/>
        <w:rPr>
          <w:rFonts w:ascii="仿宋_GB2312" w:eastAsia="仿宋_GB2312"/>
          <w:szCs w:val="32"/>
        </w:rPr>
      </w:pPr>
      <w:r>
        <w:rPr>
          <w:rFonts w:hint="eastAsia" w:ascii="仿宋_GB2312" w:eastAsia="仿宋_GB2312"/>
          <w:szCs w:val="32"/>
        </w:rPr>
        <w:t>4.加强贫困人口救助帮扶工作，各地民政部门与扶贫部门要加强协作，建立健全救助对象与贫困对象比对机制，至少每月比对一次，按照临贫预警、骤贫处置、脱贫保稳的要求，及时将符合条件的因疫致贫、因疫返贫的贫困人口及贫困监测人口纳入低保、特困供养、临时救助范围，消除致贫、返贫风险，做好兜底保障。</w:t>
      </w:r>
    </w:p>
    <w:p>
      <w:pPr>
        <w:spacing w:line="560" w:lineRule="exact"/>
        <w:ind w:firstLine="648" w:firstLineChars="200"/>
        <w:rPr>
          <w:rFonts w:ascii="黑体" w:hAnsi="黑体" w:eastAsia="黑体" w:cs="黑体"/>
          <w:szCs w:val="32"/>
        </w:rPr>
      </w:pPr>
      <w:r>
        <w:rPr>
          <w:rFonts w:hint="eastAsia" w:ascii="黑体" w:hAnsi="黑体" w:eastAsia="黑体" w:cs="黑体"/>
          <w:szCs w:val="32"/>
        </w:rPr>
        <w:t>责任单位：省民政厅、省扶贫办，各市（州）、县（市、区）党委政府</w:t>
      </w:r>
    </w:p>
    <w:p>
      <w:pPr>
        <w:spacing w:line="560" w:lineRule="exact"/>
        <w:ind w:firstLine="648" w:firstLineChars="200"/>
        <w:rPr>
          <w:rFonts w:ascii="黑体" w:hAnsi="黑体" w:eastAsia="黑体" w:cs="黑体"/>
          <w:szCs w:val="32"/>
        </w:rPr>
      </w:pPr>
      <w:r>
        <w:rPr>
          <w:rFonts w:hint="eastAsia" w:ascii="黑体" w:hAnsi="黑体" w:eastAsia="黑体" w:cs="黑体"/>
          <w:szCs w:val="32"/>
        </w:rPr>
        <w:t>完成时限：疫情防控期间</w:t>
      </w:r>
    </w:p>
    <w:p>
      <w:pPr>
        <w:spacing w:line="560" w:lineRule="exact"/>
        <w:ind w:firstLine="648" w:firstLineChars="200"/>
        <w:rPr>
          <w:rFonts w:ascii="仿宋_GB2312" w:eastAsia="仿宋_GB2312"/>
          <w:szCs w:val="32"/>
        </w:rPr>
      </w:pPr>
      <w:r>
        <w:rPr>
          <w:rFonts w:hint="eastAsia" w:ascii="仿宋_GB2312" w:eastAsia="仿宋_GB2312"/>
          <w:szCs w:val="32"/>
        </w:rPr>
        <w:t>5.将因患新冠肺炎导致基本生活陷入困境的家庭和个人纳入临时救助范围，做到当日审批、当日发放救助金；对确诊的低保对象、特困人员和农村建档立卡贫困人口，直接予以临时救助；对其他生活困难确诊患者，积极开展先行临时救助；对造成重大生活困难或人员病亡的确诊患者，采取一事一议加大临时救助力度；对非户籍地流动人口确诊患者，由急难发生地直接实施临时救助，</w:t>
      </w:r>
      <w:r>
        <w:rPr>
          <w:rFonts w:hint="eastAsia" w:ascii="仿宋_GB2312" w:hAnsi="Calibri" w:eastAsia="仿宋_GB2312"/>
          <w:szCs w:val="32"/>
        </w:rPr>
        <w:t>做到凡困必帮、有难必救</w:t>
      </w:r>
      <w:r>
        <w:rPr>
          <w:rFonts w:hint="eastAsia" w:ascii="仿宋_GB2312" w:eastAsia="仿宋_GB2312"/>
          <w:szCs w:val="32"/>
        </w:rPr>
        <w:t>。</w:t>
      </w:r>
      <w:r>
        <w:rPr>
          <w:rFonts w:hint="eastAsia" w:ascii="仿宋_GB2312" w:hAnsi="Calibri" w:eastAsia="仿宋_GB2312"/>
          <w:szCs w:val="32"/>
        </w:rPr>
        <w:t>对生活困难的</w:t>
      </w:r>
      <w:r>
        <w:rPr>
          <w:rFonts w:hint="eastAsia" w:ascii="仿宋_GB2312" w:eastAsia="仿宋_GB2312"/>
          <w:szCs w:val="32"/>
        </w:rPr>
        <w:t>新冠肺炎确诊</w:t>
      </w:r>
      <w:r>
        <w:rPr>
          <w:rFonts w:hint="eastAsia" w:ascii="仿宋_GB2312" w:hAnsi="Calibri" w:eastAsia="仿宋_GB2312"/>
          <w:szCs w:val="32"/>
        </w:rPr>
        <w:t>患者及其家庭，</w:t>
      </w:r>
      <w:r>
        <w:rPr>
          <w:rFonts w:hint="eastAsia" w:ascii="仿宋_GB2312" w:eastAsia="仿宋_GB2312"/>
          <w:szCs w:val="32"/>
        </w:rPr>
        <w:t>符合条件的</w:t>
      </w:r>
      <w:r>
        <w:rPr>
          <w:rFonts w:hint="eastAsia" w:ascii="仿宋_GB2312" w:hAnsi="Calibri" w:eastAsia="仿宋_GB2312"/>
          <w:szCs w:val="32"/>
        </w:rPr>
        <w:t>按规定及时纳入低保、特困供养范围</w:t>
      </w:r>
      <w:r>
        <w:rPr>
          <w:rFonts w:hint="eastAsia" w:ascii="仿宋_GB2312" w:eastAsia="仿宋_GB2312"/>
          <w:szCs w:val="32"/>
        </w:rPr>
        <w:t>。</w:t>
      </w:r>
    </w:p>
    <w:p>
      <w:pPr>
        <w:spacing w:line="560" w:lineRule="exact"/>
        <w:ind w:firstLine="648" w:firstLineChars="200"/>
        <w:rPr>
          <w:rFonts w:ascii="黑体" w:hAnsi="黑体" w:eastAsia="黑体" w:cs="黑体"/>
          <w:szCs w:val="32"/>
        </w:rPr>
      </w:pPr>
      <w:r>
        <w:rPr>
          <w:rFonts w:hint="eastAsia" w:ascii="黑体" w:hAnsi="黑体" w:eastAsia="黑体" w:cs="黑体"/>
          <w:szCs w:val="32"/>
        </w:rPr>
        <w:t>责任单位：省民政厅、省卫健委、省扶贫办，各市（州）、县（市、区）党委政府</w:t>
      </w:r>
    </w:p>
    <w:p>
      <w:pPr>
        <w:spacing w:line="560" w:lineRule="exact"/>
        <w:ind w:firstLine="648" w:firstLineChars="200"/>
        <w:rPr>
          <w:rFonts w:ascii="黑体" w:hAnsi="黑体" w:eastAsia="黑体" w:cs="黑体"/>
          <w:szCs w:val="32"/>
        </w:rPr>
      </w:pPr>
      <w:r>
        <w:rPr>
          <w:rFonts w:hint="eastAsia" w:ascii="黑体" w:hAnsi="黑体" w:eastAsia="黑体" w:cs="黑体"/>
          <w:szCs w:val="32"/>
        </w:rPr>
        <w:t>完成时限：疫情防控期间</w:t>
      </w:r>
    </w:p>
    <w:p>
      <w:pPr>
        <w:spacing w:line="560" w:lineRule="exact"/>
        <w:ind w:firstLine="648" w:firstLineChars="200"/>
        <w:rPr>
          <w:rFonts w:ascii="黑体" w:hAnsi="黑体" w:eastAsia="黑体"/>
          <w:szCs w:val="32"/>
        </w:rPr>
      </w:pPr>
      <w:r>
        <w:rPr>
          <w:rFonts w:hint="eastAsia" w:ascii="黑体" w:hAnsi="黑体" w:eastAsia="黑体"/>
          <w:szCs w:val="32"/>
        </w:rPr>
        <w:t>二</w:t>
      </w:r>
      <w:r>
        <w:rPr>
          <w:rFonts w:ascii="黑体" w:hAnsi="黑体" w:eastAsia="黑体"/>
          <w:szCs w:val="32"/>
        </w:rPr>
        <w:t>、</w:t>
      </w:r>
      <w:r>
        <w:rPr>
          <w:rFonts w:hint="eastAsia" w:ascii="黑体" w:hAnsi="黑体" w:eastAsia="黑体"/>
          <w:szCs w:val="32"/>
        </w:rPr>
        <w:t>做好</w:t>
      </w:r>
      <w:r>
        <w:rPr>
          <w:rFonts w:ascii="黑体" w:hAnsi="黑体" w:eastAsia="黑体"/>
          <w:szCs w:val="32"/>
        </w:rPr>
        <w:t>陷入</w:t>
      </w:r>
      <w:r>
        <w:rPr>
          <w:rFonts w:hint="eastAsia" w:ascii="黑体" w:hAnsi="黑体" w:eastAsia="黑体"/>
          <w:szCs w:val="32"/>
        </w:rPr>
        <w:t>临</w:t>
      </w:r>
      <w:r>
        <w:rPr>
          <w:rFonts w:ascii="黑体" w:hAnsi="黑体" w:eastAsia="黑体"/>
          <w:szCs w:val="32"/>
        </w:rPr>
        <w:t>时困</w:t>
      </w:r>
      <w:r>
        <w:rPr>
          <w:rFonts w:hint="eastAsia" w:ascii="黑体" w:hAnsi="黑体" w:eastAsia="黑体"/>
          <w:szCs w:val="32"/>
        </w:rPr>
        <w:t>境外来</w:t>
      </w:r>
      <w:r>
        <w:rPr>
          <w:rFonts w:ascii="黑体" w:hAnsi="黑体" w:eastAsia="黑体"/>
          <w:szCs w:val="32"/>
        </w:rPr>
        <w:t>人员</w:t>
      </w:r>
      <w:r>
        <w:rPr>
          <w:rFonts w:hint="eastAsia" w:ascii="黑体" w:hAnsi="黑体" w:eastAsia="黑体"/>
          <w:szCs w:val="32"/>
        </w:rPr>
        <w:t>基本</w:t>
      </w:r>
      <w:r>
        <w:rPr>
          <w:rFonts w:ascii="黑体" w:hAnsi="黑体" w:eastAsia="黑体"/>
          <w:szCs w:val="32"/>
        </w:rPr>
        <w:t>生活保障工作</w:t>
      </w:r>
    </w:p>
    <w:p>
      <w:pPr>
        <w:pStyle w:val="18"/>
        <w:spacing w:line="560" w:lineRule="exact"/>
        <w:ind w:firstLine="648" w:firstLineChars="200"/>
        <w:rPr>
          <w:rFonts w:ascii="仿宋_GB2312" w:eastAsia="仿宋_GB2312"/>
          <w:sz w:val="32"/>
          <w:szCs w:val="32"/>
        </w:rPr>
      </w:pPr>
      <w:r>
        <w:rPr>
          <w:rFonts w:hint="eastAsia" w:ascii="仿宋_GB2312" w:eastAsia="仿宋_GB2312"/>
          <w:sz w:val="32"/>
          <w:szCs w:val="32"/>
        </w:rPr>
        <w:t>6.</w:t>
      </w:r>
      <w:r>
        <w:rPr>
          <w:rFonts w:hint="eastAsia" w:ascii="仿宋_GB2312" w:hAnsi="仿宋_GB2312" w:eastAsia="仿宋_GB2312"/>
          <w:sz w:val="32"/>
          <w:szCs w:val="32"/>
        </w:rPr>
        <w:t>民政部门和救助管理机构要加强与公安、城管、卫生健康等有关部门的配合，</w:t>
      </w:r>
      <w:r>
        <w:rPr>
          <w:rFonts w:hint="eastAsia" w:ascii="仿宋_GB2312" w:hAnsi="仿宋_GB2312" w:eastAsia="仿宋_GB2312" w:cs="仿宋_GB2312"/>
          <w:sz w:val="32"/>
          <w:szCs w:val="32"/>
        </w:rPr>
        <w:t>加大对街面流浪乞讨人员救助工作力度。重点加大对车站、繁华地段、地下通道、桥梁涵洞、城乡结合部等生活无着人员集中活动和露宿区域的巡查力度，提高巡查频率，扩大巡查范围，确保重要地段无一遗漏，帮助</w:t>
      </w:r>
      <w:r>
        <w:rPr>
          <w:rFonts w:hint="eastAsia" w:ascii="仿宋_GB2312" w:hAnsi="仿宋_GB2312" w:eastAsia="仿宋_GB2312"/>
          <w:sz w:val="32"/>
          <w:szCs w:val="32"/>
        </w:rPr>
        <w:t>陷入困境、居无定所、流落街头的生活无着人员及时获得救助。</w:t>
      </w:r>
    </w:p>
    <w:p>
      <w:pPr>
        <w:pStyle w:val="17"/>
        <w:spacing w:line="560" w:lineRule="exact"/>
        <w:ind w:firstLine="630"/>
        <w:rPr>
          <w:rFonts w:ascii="黑体" w:hAnsi="黑体" w:eastAsia="黑体"/>
          <w:kern w:val="0"/>
          <w:sz w:val="32"/>
          <w:szCs w:val="32"/>
        </w:rPr>
      </w:pPr>
      <w:r>
        <w:rPr>
          <w:rFonts w:hint="eastAsia" w:ascii="黑体" w:hAnsi="黑体" w:eastAsia="黑体"/>
          <w:kern w:val="0"/>
          <w:sz w:val="32"/>
          <w:szCs w:val="32"/>
        </w:rPr>
        <w:t>责任单位：省民政厅、省公安厅、省住建厅、省卫健委，各市（州）、县（市、区）党委政府</w:t>
      </w:r>
    </w:p>
    <w:p>
      <w:pPr>
        <w:pStyle w:val="17"/>
        <w:spacing w:line="560" w:lineRule="exact"/>
        <w:ind w:firstLine="648" w:firstLineChars="200"/>
        <w:rPr>
          <w:rFonts w:ascii="黑体" w:hAnsi="黑体" w:eastAsia="黑体"/>
          <w:kern w:val="0"/>
          <w:sz w:val="32"/>
          <w:szCs w:val="32"/>
        </w:rPr>
      </w:pPr>
      <w:r>
        <w:rPr>
          <w:rFonts w:hint="eastAsia" w:ascii="黑体" w:hAnsi="黑体" w:eastAsia="黑体"/>
          <w:kern w:val="0"/>
          <w:sz w:val="32"/>
          <w:szCs w:val="32"/>
        </w:rPr>
        <w:t>完成时限：疫情防控期间</w:t>
      </w:r>
    </w:p>
    <w:p>
      <w:pPr>
        <w:pStyle w:val="18"/>
        <w:spacing w:line="560" w:lineRule="exact"/>
        <w:ind w:firstLine="648" w:firstLineChars="200"/>
        <w:rPr>
          <w:rFonts w:ascii="仿宋_GB2312" w:eastAsia="仿宋_GB2312"/>
          <w:sz w:val="32"/>
          <w:szCs w:val="32"/>
        </w:rPr>
      </w:pPr>
      <w:r>
        <w:rPr>
          <w:rFonts w:hint="eastAsia" w:ascii="楷体_GB2312" w:hAnsi="mp-quote" w:eastAsia="楷体_GB2312" w:cs="宋体"/>
          <w:kern w:val="0"/>
          <w:sz w:val="32"/>
          <w:szCs w:val="32"/>
        </w:rPr>
        <w:t>7</w:t>
      </w:r>
      <w:r>
        <w:rPr>
          <w:rFonts w:hint="eastAsia" w:ascii="仿宋_GB2312" w:eastAsia="仿宋_GB2312"/>
          <w:sz w:val="32"/>
          <w:szCs w:val="32"/>
        </w:rPr>
        <w:t>.对受疫情影响，找不到工作又得不到家庭支持，基本生活出现暂时困难的外来务工人员，符合条件的按规定及时给予临时救助。符合生活无着的流浪乞讨人员救助条件的由救助管理机构实施救助。</w:t>
      </w:r>
    </w:p>
    <w:p>
      <w:pPr>
        <w:pStyle w:val="18"/>
        <w:spacing w:line="560" w:lineRule="exact"/>
        <w:ind w:firstLine="630"/>
        <w:rPr>
          <w:rFonts w:ascii="黑体" w:hAnsi="黑体" w:eastAsia="黑体" w:cs="黑体"/>
          <w:kern w:val="0"/>
          <w:sz w:val="32"/>
          <w:szCs w:val="32"/>
        </w:rPr>
      </w:pPr>
      <w:r>
        <w:rPr>
          <w:rFonts w:hint="eastAsia" w:ascii="黑体" w:hAnsi="黑体" w:eastAsia="黑体" w:cs="黑体"/>
          <w:kern w:val="0"/>
          <w:sz w:val="32"/>
          <w:szCs w:val="32"/>
        </w:rPr>
        <w:t>责任单位：省民政厅、省人社厅，各市（州）、县（市、区）党委政府</w:t>
      </w:r>
    </w:p>
    <w:p>
      <w:pPr>
        <w:pStyle w:val="18"/>
        <w:spacing w:line="560" w:lineRule="exact"/>
        <w:ind w:firstLine="630"/>
        <w:rPr>
          <w:rFonts w:ascii="黑体" w:hAnsi="黑体" w:eastAsia="黑体" w:cs="黑体"/>
          <w:kern w:val="0"/>
          <w:sz w:val="32"/>
          <w:szCs w:val="32"/>
        </w:rPr>
      </w:pPr>
      <w:r>
        <w:rPr>
          <w:rFonts w:hint="eastAsia" w:ascii="黑体" w:hAnsi="黑体" w:eastAsia="黑体" w:cs="黑体"/>
          <w:kern w:val="0"/>
          <w:sz w:val="32"/>
          <w:szCs w:val="32"/>
        </w:rPr>
        <w:t>完成时限：疫情防控期间</w:t>
      </w:r>
    </w:p>
    <w:p>
      <w:pPr>
        <w:spacing w:line="560" w:lineRule="exact"/>
        <w:ind w:firstLine="648" w:firstLineChars="200"/>
        <w:rPr>
          <w:rFonts w:ascii="仿宋_GB2312" w:eastAsia="仿宋_GB2312"/>
          <w:szCs w:val="32"/>
        </w:rPr>
      </w:pPr>
      <w:r>
        <w:rPr>
          <w:rFonts w:hint="eastAsia" w:ascii="仿宋_GB2312" w:eastAsia="仿宋_GB2312"/>
          <w:szCs w:val="32"/>
        </w:rPr>
        <w:t>8</w:t>
      </w:r>
      <w:r>
        <w:rPr>
          <w:rFonts w:ascii="仿宋_GB2312" w:eastAsia="仿宋_GB2312"/>
          <w:szCs w:val="32"/>
        </w:rPr>
        <w:t>.</w:t>
      </w:r>
      <w:r>
        <w:rPr>
          <w:rFonts w:hint="eastAsia" w:ascii="仿宋_GB2312" w:hAnsi="仿宋_GB2312" w:eastAsia="仿宋_GB2312" w:cs="仿宋_GB2312"/>
          <w:szCs w:val="32"/>
        </w:rPr>
        <w:t>加强救助管理机构和托养机构的管理。</w:t>
      </w:r>
      <w:r>
        <w:rPr>
          <w:rFonts w:hint="eastAsia" w:ascii="仿宋_GB2312" w:hAnsi="仿宋_GB2312" w:eastAsia="仿宋_GB2312"/>
          <w:szCs w:val="32"/>
          <w:shd w:val="clear" w:color="auto" w:fill="FFFFFF"/>
        </w:rPr>
        <w:t>为一线职工配备防护用品，</w:t>
      </w:r>
      <w:r>
        <w:rPr>
          <w:rFonts w:hint="eastAsia" w:ascii="仿宋_GB2312" w:hAnsi="仿宋_GB2312" w:eastAsia="仿宋_GB2312"/>
          <w:szCs w:val="32"/>
        </w:rPr>
        <w:t>实行24小时服务接待</w:t>
      </w:r>
      <w:r>
        <w:rPr>
          <w:rFonts w:hint="eastAsia" w:ascii="仿宋_GB2312" w:hAnsi="仿宋_GB2312" w:eastAsia="仿宋_GB2312" w:cs="仿宋_GB2312"/>
          <w:szCs w:val="32"/>
        </w:rPr>
        <w:t>，购置急需的棉衣棉被、食品药品、口罩等物资。</w:t>
      </w:r>
      <w:r>
        <w:rPr>
          <w:rFonts w:hint="eastAsia" w:ascii="仿宋_GB2312" w:hAnsi="仿宋_GB2312" w:eastAsia="仿宋_GB2312"/>
          <w:szCs w:val="32"/>
          <w:shd w:val="clear" w:color="auto" w:fill="FFFFFF"/>
        </w:rPr>
        <w:t>加强站内消毒，</w:t>
      </w:r>
      <w:r>
        <w:rPr>
          <w:rFonts w:hint="eastAsia" w:ascii="仿宋_GB2312" w:hAnsi="仿宋_GB2312" w:eastAsia="仿宋_GB2312" w:cs="仿宋_GB2312"/>
          <w:szCs w:val="32"/>
        </w:rPr>
        <w:t>所有入站人员必须体检登记，科学合理安排站内受助人员的学习生活，</w:t>
      </w:r>
      <w:r>
        <w:rPr>
          <w:rFonts w:hint="eastAsia" w:ascii="仿宋_GB2312" w:eastAsia="仿宋_GB2312"/>
          <w:szCs w:val="32"/>
        </w:rPr>
        <w:t>防止出现聚集性感染。</w:t>
      </w:r>
      <w:r>
        <w:rPr>
          <w:rFonts w:hint="eastAsia" w:ascii="仿宋_GB2312" w:hAnsi="仿宋_GB2312" w:eastAsia="仿宋_GB2312" w:cs="仿宋_GB2312"/>
          <w:szCs w:val="32"/>
        </w:rPr>
        <w:t>建立站外托养检查制度，对托养对象的</w:t>
      </w:r>
      <w:r>
        <w:rPr>
          <w:rFonts w:hint="eastAsia" w:ascii="仿宋_GB2312" w:hAnsi="仿宋_GB2312" w:eastAsia="仿宋_GB2312" w:cs="仿宋_GB2312"/>
          <w:kern w:val="0"/>
          <w:szCs w:val="32"/>
          <w:shd w:val="clear" w:color="auto" w:fill="FFFFFF"/>
        </w:rPr>
        <w:t>生活照料、医疗救治、日常护理</w:t>
      </w:r>
      <w:r>
        <w:rPr>
          <w:rFonts w:hint="eastAsia" w:ascii="仿宋_GB2312" w:hAnsi="仿宋_GB2312" w:eastAsia="仿宋_GB2312" w:cs="仿宋_GB2312"/>
          <w:szCs w:val="32"/>
        </w:rPr>
        <w:t>等情况进行经常性检查，切实保障托养对象的合法权益。</w:t>
      </w:r>
    </w:p>
    <w:p>
      <w:pPr>
        <w:pStyle w:val="18"/>
        <w:spacing w:line="560" w:lineRule="exact"/>
        <w:ind w:firstLine="630"/>
        <w:rPr>
          <w:rFonts w:ascii="黑体" w:hAnsi="黑体" w:eastAsia="黑体" w:cs="黑体"/>
          <w:kern w:val="0"/>
          <w:sz w:val="32"/>
          <w:szCs w:val="32"/>
        </w:rPr>
      </w:pPr>
      <w:r>
        <w:rPr>
          <w:rFonts w:hint="eastAsia" w:ascii="黑体" w:hAnsi="黑体" w:eastAsia="黑体" w:cs="黑体"/>
          <w:kern w:val="0"/>
          <w:sz w:val="32"/>
          <w:szCs w:val="32"/>
        </w:rPr>
        <w:t>责任单位：省民政厅、省卫健委，各市（州）、县（市、区）党委政府</w:t>
      </w:r>
    </w:p>
    <w:p>
      <w:pPr>
        <w:pStyle w:val="18"/>
        <w:spacing w:line="560" w:lineRule="exact"/>
        <w:ind w:firstLine="630"/>
        <w:rPr>
          <w:rFonts w:ascii="楷体_GB2312" w:hAnsi="mp-quote" w:eastAsia="楷体_GB2312" w:cs="宋体"/>
          <w:kern w:val="0"/>
          <w:sz w:val="32"/>
          <w:szCs w:val="32"/>
        </w:rPr>
      </w:pPr>
      <w:r>
        <w:rPr>
          <w:rFonts w:hint="eastAsia" w:ascii="黑体" w:hAnsi="黑体" w:eastAsia="黑体" w:cs="黑体"/>
          <w:kern w:val="0"/>
          <w:sz w:val="32"/>
          <w:szCs w:val="32"/>
        </w:rPr>
        <w:t>完成时限：疫情防控期间</w:t>
      </w:r>
    </w:p>
    <w:p>
      <w:pPr>
        <w:spacing w:line="560" w:lineRule="exact"/>
        <w:ind w:firstLine="648" w:firstLineChars="200"/>
        <w:rPr>
          <w:rFonts w:ascii="黑体" w:hAnsi="黑体" w:eastAsia="黑体"/>
          <w:szCs w:val="32"/>
        </w:rPr>
      </w:pPr>
      <w:r>
        <w:rPr>
          <w:rFonts w:hint="eastAsia" w:ascii="黑体" w:hAnsi="黑体" w:eastAsia="黑体"/>
          <w:szCs w:val="32"/>
        </w:rPr>
        <w:t>三</w:t>
      </w:r>
      <w:r>
        <w:rPr>
          <w:rFonts w:ascii="黑体" w:hAnsi="黑体" w:eastAsia="黑体"/>
          <w:szCs w:val="32"/>
        </w:rPr>
        <w:t>、</w:t>
      </w:r>
      <w:r>
        <w:rPr>
          <w:rFonts w:hint="eastAsia" w:ascii="黑体" w:hAnsi="黑体" w:eastAsia="黑体"/>
          <w:szCs w:val="32"/>
        </w:rPr>
        <w:t>做好</w:t>
      </w:r>
      <w:r>
        <w:rPr>
          <w:rFonts w:ascii="黑体" w:hAnsi="黑体" w:eastAsia="黑体"/>
          <w:szCs w:val="32"/>
        </w:rPr>
        <w:t>特殊困难人员基本生活照料服务工作</w:t>
      </w:r>
    </w:p>
    <w:p>
      <w:pPr>
        <w:spacing w:line="560" w:lineRule="exact"/>
        <w:ind w:firstLine="648" w:firstLineChars="200"/>
        <w:rPr>
          <w:rFonts w:ascii="仿宋_GB2312" w:eastAsia="仿宋_GB2312"/>
          <w:szCs w:val="32"/>
        </w:rPr>
      </w:pPr>
      <w:r>
        <w:rPr>
          <w:rFonts w:hint="eastAsia" w:ascii="仿宋_GB2312" w:eastAsia="仿宋_GB2312"/>
          <w:szCs w:val="32"/>
        </w:rPr>
        <w:t>9.县级民政部门要指导乡、村两级落实生活不能自理老年人、残疾人、未成年人特别是分散供养特困人员照料服务责任，突出协议监护人职责，劝导其减少外出活动，做好自身防护，并协助其解决实际生活困难。实行日报告制度，村（社区）安排工作人员通过电话、微信等多种方式，每天联系一次并将结果报乡镇（街道）、乡镇（街道）报县级民政部门，密切关注其身体状况和生活状态。发现疑似症状者，立即采取有效防控措施，并协调转运至定点医疗机构就诊，防止疫情扩散。</w:t>
      </w:r>
    </w:p>
    <w:p>
      <w:pPr>
        <w:pStyle w:val="18"/>
        <w:spacing w:line="560" w:lineRule="exact"/>
        <w:ind w:firstLine="630"/>
        <w:rPr>
          <w:rFonts w:ascii="黑体" w:hAnsi="黑体" w:eastAsia="黑体" w:cs="黑体"/>
          <w:kern w:val="0"/>
          <w:sz w:val="32"/>
          <w:szCs w:val="32"/>
        </w:rPr>
      </w:pPr>
      <w:r>
        <w:rPr>
          <w:rFonts w:hint="eastAsia" w:ascii="黑体" w:hAnsi="黑体" w:eastAsia="黑体" w:cs="黑体"/>
          <w:kern w:val="0"/>
          <w:sz w:val="32"/>
          <w:szCs w:val="32"/>
        </w:rPr>
        <w:t>责任单位：省民政厅、省卫健委、省残联，各市（州）、县（市、区）党委政府</w:t>
      </w:r>
    </w:p>
    <w:p>
      <w:pPr>
        <w:pStyle w:val="18"/>
        <w:spacing w:line="560" w:lineRule="exact"/>
        <w:ind w:firstLine="630"/>
        <w:rPr>
          <w:rFonts w:ascii="黑体" w:hAnsi="黑体" w:eastAsia="黑体" w:cs="黑体"/>
          <w:kern w:val="0"/>
          <w:sz w:val="32"/>
          <w:szCs w:val="32"/>
        </w:rPr>
      </w:pPr>
      <w:r>
        <w:rPr>
          <w:rFonts w:hint="eastAsia" w:ascii="黑体" w:hAnsi="黑体" w:eastAsia="黑体" w:cs="黑体"/>
          <w:kern w:val="0"/>
          <w:sz w:val="32"/>
          <w:szCs w:val="32"/>
        </w:rPr>
        <w:t>完成时限：疫情防控期间</w:t>
      </w:r>
    </w:p>
    <w:p>
      <w:pPr>
        <w:spacing w:line="560" w:lineRule="exact"/>
        <w:ind w:firstLine="648" w:firstLineChars="200"/>
        <w:rPr>
          <w:rFonts w:ascii="仿宋_GB2312" w:eastAsia="仿宋_GB2312"/>
          <w:szCs w:val="32"/>
        </w:rPr>
      </w:pPr>
      <w:r>
        <w:rPr>
          <w:rFonts w:hint="eastAsia" w:ascii="仿宋_GB2312" w:eastAsia="仿宋_GB2312"/>
          <w:szCs w:val="32"/>
        </w:rPr>
        <w:t>10.对居家隔离的孤寡老人、农村留守儿童、困境儿童（含社会散居孤儿、事实无人抚养儿童）、留守老年人以及重病重残等特殊困难人员，村（居）委员会成员要积极履行关爱保护责任，保持经常联系，主动走访探视，帮助解决日常生活难题，也可依法通过政府购买社会力量服务方式开展关爱保护服务。</w:t>
      </w:r>
    </w:p>
    <w:p>
      <w:pPr>
        <w:spacing w:line="560" w:lineRule="exact"/>
        <w:ind w:firstLine="648" w:firstLineChars="200"/>
        <w:rPr>
          <w:rFonts w:ascii="黑体" w:hAnsi="黑体" w:eastAsia="黑体" w:cs="黑体"/>
          <w:kern w:val="0"/>
          <w:szCs w:val="32"/>
        </w:rPr>
      </w:pPr>
      <w:r>
        <w:rPr>
          <w:rFonts w:hint="eastAsia" w:ascii="黑体" w:hAnsi="黑体" w:eastAsia="黑体" w:cs="黑体"/>
          <w:kern w:val="0"/>
          <w:szCs w:val="32"/>
        </w:rPr>
        <w:t>责任单位：省民政厅、省财政厅，各市（州）、县（市、区）党委政府</w:t>
      </w:r>
    </w:p>
    <w:p>
      <w:pPr>
        <w:spacing w:line="560" w:lineRule="exact"/>
        <w:ind w:firstLine="648" w:firstLineChars="200"/>
        <w:rPr>
          <w:rFonts w:ascii="黑体" w:hAnsi="黑体" w:eastAsia="黑体" w:cs="黑体"/>
          <w:kern w:val="0"/>
          <w:szCs w:val="32"/>
        </w:rPr>
      </w:pPr>
      <w:r>
        <w:rPr>
          <w:rFonts w:hint="eastAsia" w:ascii="黑体" w:hAnsi="黑体" w:eastAsia="黑体" w:cs="黑体"/>
          <w:kern w:val="0"/>
          <w:szCs w:val="32"/>
        </w:rPr>
        <w:t>完成时限：疫情防控期间</w:t>
      </w:r>
    </w:p>
    <w:p>
      <w:pPr>
        <w:spacing w:line="560" w:lineRule="exact"/>
        <w:ind w:firstLine="648" w:firstLineChars="200"/>
        <w:rPr>
          <w:rFonts w:ascii="黑体" w:hAnsi="黑体" w:eastAsia="黑体"/>
          <w:szCs w:val="32"/>
        </w:rPr>
      </w:pPr>
      <w:r>
        <w:rPr>
          <w:rFonts w:hint="eastAsia" w:ascii="黑体" w:hAnsi="黑体" w:eastAsia="黑体"/>
          <w:szCs w:val="32"/>
        </w:rPr>
        <w:t>四</w:t>
      </w:r>
      <w:r>
        <w:rPr>
          <w:rFonts w:ascii="黑体" w:hAnsi="黑体" w:eastAsia="黑体"/>
          <w:szCs w:val="32"/>
        </w:rPr>
        <w:t>、</w:t>
      </w:r>
      <w:r>
        <w:rPr>
          <w:rFonts w:hint="eastAsia" w:ascii="黑体" w:hAnsi="黑体" w:eastAsia="黑体"/>
          <w:szCs w:val="32"/>
        </w:rPr>
        <w:t>加强疫情防控期间社会</w:t>
      </w:r>
      <w:r>
        <w:rPr>
          <w:rFonts w:ascii="黑体" w:hAnsi="黑体" w:eastAsia="黑体"/>
          <w:szCs w:val="32"/>
        </w:rPr>
        <w:t>救助</w:t>
      </w:r>
      <w:r>
        <w:rPr>
          <w:rFonts w:hint="eastAsia" w:ascii="黑体" w:hAnsi="黑体" w:eastAsia="黑体"/>
          <w:szCs w:val="32"/>
        </w:rPr>
        <w:t>管理</w:t>
      </w:r>
      <w:r>
        <w:rPr>
          <w:rFonts w:ascii="黑体" w:hAnsi="黑体" w:eastAsia="黑体"/>
          <w:szCs w:val="32"/>
        </w:rPr>
        <w:t>服务</w:t>
      </w:r>
    </w:p>
    <w:p>
      <w:pPr>
        <w:spacing w:line="560" w:lineRule="exact"/>
        <w:ind w:firstLine="648" w:firstLineChars="200"/>
        <w:rPr>
          <w:rFonts w:ascii="仿宋_GB2312" w:eastAsia="仿宋_GB2312"/>
          <w:szCs w:val="32"/>
        </w:rPr>
      </w:pPr>
      <w:r>
        <w:rPr>
          <w:rFonts w:hint="eastAsia" w:ascii="仿宋_GB2312" w:eastAsia="仿宋_GB2312"/>
          <w:szCs w:val="32"/>
        </w:rPr>
        <w:t>11.县级民政部门要加强组织动员，充分发挥村（社区）作用，通过电话、微信等非接触方式，了解所辖困难群众家庭生活状态，履行主动发现责任，对生活困难需要救助的，主动协助申请并及时给予相应的救助。特别是对于染疫家庭生活困难的，要加大救助力度，切实保障好其基本生活。</w:t>
      </w:r>
    </w:p>
    <w:p>
      <w:pPr>
        <w:spacing w:line="560" w:lineRule="exact"/>
        <w:ind w:firstLine="648" w:firstLineChars="200"/>
        <w:rPr>
          <w:rFonts w:ascii="黑体" w:hAnsi="黑体" w:eastAsia="黑体" w:cs="黑体"/>
          <w:kern w:val="0"/>
          <w:szCs w:val="32"/>
        </w:rPr>
      </w:pPr>
      <w:r>
        <w:rPr>
          <w:rFonts w:hint="eastAsia" w:ascii="黑体" w:hAnsi="黑体" w:eastAsia="黑体" w:cs="黑体"/>
          <w:kern w:val="0"/>
          <w:szCs w:val="32"/>
        </w:rPr>
        <w:t>责任单位：省民政厅，各市（州）、县（市、区）党委政府</w:t>
      </w:r>
    </w:p>
    <w:p>
      <w:pPr>
        <w:spacing w:line="560" w:lineRule="exact"/>
        <w:ind w:firstLine="648" w:firstLineChars="200"/>
        <w:rPr>
          <w:rFonts w:ascii="黑体" w:hAnsi="黑体" w:eastAsia="黑体" w:cs="黑体"/>
          <w:kern w:val="0"/>
          <w:szCs w:val="32"/>
        </w:rPr>
      </w:pPr>
      <w:r>
        <w:rPr>
          <w:rFonts w:hint="eastAsia" w:ascii="黑体" w:hAnsi="黑体" w:eastAsia="黑体" w:cs="黑体"/>
          <w:kern w:val="0"/>
          <w:szCs w:val="32"/>
        </w:rPr>
        <w:t>完成时限：疫情防控期间</w:t>
      </w:r>
    </w:p>
    <w:p>
      <w:pPr>
        <w:spacing w:line="560" w:lineRule="exact"/>
        <w:ind w:firstLine="648" w:firstLineChars="200"/>
        <w:rPr>
          <w:rFonts w:ascii="仿宋_GB2312" w:eastAsia="仿宋_GB2312"/>
          <w:szCs w:val="32"/>
        </w:rPr>
      </w:pPr>
      <w:r>
        <w:rPr>
          <w:rFonts w:hint="eastAsia" w:ascii="仿宋_GB2312" w:eastAsia="仿宋_GB2312"/>
          <w:szCs w:val="32"/>
        </w:rPr>
        <w:t>12</w:t>
      </w:r>
      <w:r>
        <w:rPr>
          <w:rFonts w:ascii="仿宋_GB2312" w:eastAsia="仿宋_GB2312"/>
          <w:szCs w:val="32"/>
        </w:rPr>
        <w:t>.</w:t>
      </w:r>
      <w:r>
        <w:rPr>
          <w:rFonts w:hint="eastAsia" w:ascii="仿宋_GB2312" w:eastAsia="仿宋_GB2312"/>
          <w:szCs w:val="32"/>
        </w:rPr>
        <w:t>对疫情防控期间新申请社会救助的，要进一步简化程序。申请临时救助的，按前文规定执行。对申请低保和特困人员救助供养的，按照“特事特办、先行纳入”原则，优化简化审核审批程序，在个人承诺前提下，由村（社区）审核、乡镇（街道）审批、县级民政部门备案，做到当日申请、当日审批，审批后可按当地城市低保标准，先行给予1个月临时救助；实行三级备档、单独管理，疫情结束后补办手续。个人承诺不属实的，依法依规追究受助人的责任。在疫情防控解除前，对现有低保、特困供养对象的家庭经济状况核查和动态核查，暂时通过电话、微信、网络以及“吉社通”社区服务管理通用平台等非接触方式开展，并按规定及时公布有关社会救助事项经办结果，主动接受社会监督。为增强低保对象抵御风险经济能力，各地可根据疫情形势决定暂停开展低保对象退出工作。</w:t>
      </w:r>
    </w:p>
    <w:p>
      <w:pPr>
        <w:spacing w:line="560" w:lineRule="exact"/>
        <w:ind w:firstLine="648" w:firstLineChars="200"/>
        <w:rPr>
          <w:rFonts w:ascii="黑体" w:hAnsi="黑体" w:eastAsia="黑体" w:cs="黑体"/>
          <w:kern w:val="0"/>
          <w:szCs w:val="32"/>
        </w:rPr>
      </w:pPr>
      <w:r>
        <w:rPr>
          <w:rFonts w:hint="eastAsia" w:ascii="黑体" w:hAnsi="黑体" w:eastAsia="黑体" w:cs="黑体"/>
          <w:kern w:val="0"/>
          <w:szCs w:val="32"/>
        </w:rPr>
        <w:t>责任单位：省民政厅，各市（州）、县（市、区）党委政府</w:t>
      </w:r>
    </w:p>
    <w:p>
      <w:pPr>
        <w:spacing w:line="560" w:lineRule="exact"/>
        <w:ind w:firstLine="648" w:firstLineChars="200"/>
        <w:rPr>
          <w:rFonts w:ascii="黑体" w:hAnsi="黑体" w:eastAsia="黑体" w:cs="黑体"/>
          <w:kern w:val="0"/>
          <w:szCs w:val="32"/>
        </w:rPr>
      </w:pPr>
      <w:r>
        <w:rPr>
          <w:rFonts w:hint="eastAsia" w:ascii="黑体" w:hAnsi="黑体" w:eastAsia="黑体" w:cs="黑体"/>
          <w:kern w:val="0"/>
          <w:szCs w:val="32"/>
        </w:rPr>
        <w:t>完成时限：疫情防控期间</w:t>
      </w:r>
    </w:p>
    <w:p>
      <w:pPr>
        <w:spacing w:line="560" w:lineRule="exact"/>
        <w:ind w:firstLine="648" w:firstLineChars="200"/>
        <w:rPr>
          <w:rFonts w:ascii="仿宋_GB2312" w:eastAsia="仿宋_GB2312"/>
          <w:szCs w:val="32"/>
        </w:rPr>
      </w:pPr>
      <w:r>
        <w:rPr>
          <w:rFonts w:hint="eastAsia" w:ascii="仿宋_GB2312" w:eastAsia="仿宋_GB2312"/>
          <w:szCs w:val="32"/>
        </w:rPr>
        <w:t>13</w:t>
      </w:r>
      <w:r>
        <w:rPr>
          <w:rFonts w:ascii="仿宋_GB2312" w:eastAsia="仿宋_GB2312"/>
          <w:szCs w:val="32"/>
        </w:rPr>
        <w:t>.</w:t>
      </w:r>
      <w:r>
        <w:rPr>
          <w:rFonts w:hint="eastAsia" w:ascii="仿宋_GB2312" w:eastAsia="仿宋_GB2312"/>
          <w:szCs w:val="32"/>
        </w:rPr>
        <w:t>县级民政部门要充分发挥社会救助公开电话和网络投诉举报平台管理作用，严格落实值班值守制度，及时按政策规定处置困难群众的诉求，确保困难群众在防疫期间求助有门、受助及时。</w:t>
      </w:r>
    </w:p>
    <w:p>
      <w:pPr>
        <w:spacing w:line="560" w:lineRule="exact"/>
        <w:ind w:left="648" w:leftChars="200"/>
        <w:rPr>
          <w:rFonts w:ascii="黑体" w:hAnsi="黑体" w:eastAsia="黑体" w:cs="黑体"/>
          <w:kern w:val="0"/>
          <w:szCs w:val="32"/>
        </w:rPr>
      </w:pPr>
      <w:r>
        <w:rPr>
          <w:rFonts w:hint="eastAsia" w:ascii="黑体" w:hAnsi="黑体" w:eastAsia="黑体" w:cs="黑体"/>
          <w:kern w:val="0"/>
          <w:szCs w:val="32"/>
        </w:rPr>
        <w:t>责任单位：省民政厅，各市（州）、县（市、区）民政部门完成时限：疫情防控期间</w:t>
      </w:r>
    </w:p>
    <w:p>
      <w:pPr>
        <w:spacing w:line="560" w:lineRule="exact"/>
        <w:ind w:firstLine="604" w:firstLineChars="200"/>
        <w:rPr>
          <w:rFonts w:ascii="黑体" w:hAnsi="黑体" w:eastAsia="黑体" w:cs="仿宋_GB2312"/>
          <w:bCs/>
          <w:spacing w:val="-11"/>
          <w:szCs w:val="32"/>
        </w:rPr>
      </w:pPr>
      <w:r>
        <w:rPr>
          <w:rFonts w:hint="eastAsia" w:ascii="黑体" w:hAnsi="黑体" w:eastAsia="黑体" w:cs="仿宋_GB2312"/>
          <w:bCs/>
          <w:spacing w:val="-11"/>
          <w:szCs w:val="32"/>
        </w:rPr>
        <w:t>五</w:t>
      </w:r>
      <w:r>
        <w:rPr>
          <w:rFonts w:ascii="黑体" w:hAnsi="黑体" w:eastAsia="黑体" w:cs="仿宋_GB2312"/>
          <w:bCs/>
          <w:spacing w:val="-11"/>
          <w:szCs w:val="32"/>
        </w:rPr>
        <w:t>、</w:t>
      </w:r>
      <w:r>
        <w:rPr>
          <w:rFonts w:hint="eastAsia" w:ascii="黑体" w:hAnsi="黑体" w:eastAsia="黑体" w:cs="仿宋_GB2312"/>
          <w:bCs/>
          <w:spacing w:val="-11"/>
          <w:szCs w:val="32"/>
        </w:rPr>
        <w:t>切实</w:t>
      </w:r>
      <w:r>
        <w:rPr>
          <w:rFonts w:ascii="黑体" w:hAnsi="黑体" w:eastAsia="黑体" w:cs="仿宋_GB2312"/>
          <w:bCs/>
          <w:spacing w:val="-11"/>
          <w:szCs w:val="32"/>
        </w:rPr>
        <w:t>加强</w:t>
      </w:r>
      <w:r>
        <w:rPr>
          <w:rFonts w:hint="eastAsia" w:ascii="黑体" w:hAnsi="黑体" w:eastAsia="黑体" w:cs="仿宋_GB2312"/>
          <w:bCs/>
          <w:spacing w:val="-11"/>
          <w:szCs w:val="32"/>
        </w:rPr>
        <w:t>组织</w:t>
      </w:r>
      <w:r>
        <w:rPr>
          <w:rFonts w:ascii="黑体" w:hAnsi="黑体" w:eastAsia="黑体" w:cs="仿宋_GB2312"/>
          <w:bCs/>
          <w:spacing w:val="-11"/>
          <w:szCs w:val="32"/>
        </w:rPr>
        <w:t>领导</w:t>
      </w:r>
    </w:p>
    <w:p>
      <w:pPr>
        <w:spacing w:line="560" w:lineRule="exact"/>
        <w:ind w:firstLine="648" w:firstLineChars="200"/>
        <w:rPr>
          <w:rFonts w:ascii="仿宋_GB2312" w:eastAsia="仿宋_GB2312"/>
          <w:szCs w:val="32"/>
        </w:rPr>
      </w:pPr>
      <w:r>
        <w:rPr>
          <w:rFonts w:hint="eastAsia" w:ascii="仿宋_GB2312" w:eastAsia="仿宋_GB2312"/>
          <w:szCs w:val="32"/>
        </w:rPr>
        <w:t>14.疫情防控期间，各地要切实加强情况上报工作，于每月10日（遇节假日顺延）前，将当地上月落实工作措施、典型做法、存在问题、意见建议，特别是相关救助政策落实情况以及染疫家庭救助情况和相关数据，以市（州）为单位，报省民政厅。</w:t>
      </w:r>
    </w:p>
    <w:p>
      <w:pPr>
        <w:spacing w:line="560" w:lineRule="exact"/>
        <w:ind w:firstLine="648" w:firstLineChars="200"/>
        <w:rPr>
          <w:rFonts w:ascii="黑体" w:hAnsi="黑体" w:eastAsia="黑体" w:cs="黑体"/>
          <w:kern w:val="0"/>
          <w:szCs w:val="32"/>
        </w:rPr>
      </w:pPr>
      <w:r>
        <w:rPr>
          <w:rFonts w:hint="eastAsia" w:ascii="黑体" w:hAnsi="黑体" w:eastAsia="黑体" w:cs="黑体"/>
          <w:kern w:val="0"/>
          <w:szCs w:val="32"/>
        </w:rPr>
        <w:t>责任单位：省民政厅，各市（州）、县（市、区）党委政府</w:t>
      </w:r>
    </w:p>
    <w:p>
      <w:pPr>
        <w:spacing w:line="560" w:lineRule="exact"/>
        <w:ind w:firstLine="648" w:firstLineChars="200"/>
        <w:rPr>
          <w:rFonts w:ascii="黑体" w:hAnsi="黑体" w:eastAsia="黑体" w:cs="黑体"/>
          <w:kern w:val="0"/>
          <w:szCs w:val="32"/>
        </w:rPr>
      </w:pPr>
      <w:r>
        <w:rPr>
          <w:rFonts w:hint="eastAsia" w:ascii="黑体" w:hAnsi="黑体" w:eastAsia="黑体" w:cs="黑体"/>
          <w:kern w:val="0"/>
          <w:szCs w:val="32"/>
        </w:rPr>
        <w:t>完成时限：疫情防控期间</w:t>
      </w:r>
    </w:p>
    <w:p>
      <w:pPr>
        <w:spacing w:line="560" w:lineRule="exact"/>
        <w:ind w:firstLine="648" w:firstLineChars="200"/>
        <w:rPr>
          <w:rFonts w:ascii="仿宋_GB2312" w:eastAsia="仿宋_GB2312"/>
          <w:szCs w:val="32"/>
        </w:rPr>
      </w:pPr>
      <w:r>
        <w:rPr>
          <w:rFonts w:hint="eastAsia" w:ascii="仿宋_GB2312" w:eastAsia="仿宋_GB2312"/>
          <w:szCs w:val="32"/>
        </w:rPr>
        <w:t>15.市（州）级民政和卫生健康部门要密切协作，全面建立社会救助对象与新冠肺炎感染者信息比对机制，每半月开展一次信息核对，并由双方签订保密协议，严防信息违规泄露。在</w:t>
      </w:r>
      <w:r>
        <w:rPr>
          <w:rFonts w:hint="eastAsia" w:ascii="仿宋_GB2312" w:hAnsi="仿宋" w:eastAsia="仿宋_GB2312" w:cs="仿宋"/>
          <w:szCs w:val="32"/>
        </w:rPr>
        <w:t>具体操作时，</w:t>
      </w:r>
      <w:r>
        <w:rPr>
          <w:rFonts w:hint="eastAsia" w:ascii="仿宋_GB2312" w:eastAsia="仿宋_GB2312"/>
          <w:szCs w:val="32"/>
        </w:rPr>
        <w:t>市（州）级卫生健康</w:t>
      </w:r>
      <w:r>
        <w:rPr>
          <w:rFonts w:hint="eastAsia" w:ascii="仿宋_GB2312" w:hAnsi="仿宋_GB2312" w:eastAsia="仿宋_GB2312" w:cs="仿宋_GB2312"/>
          <w:bCs/>
          <w:szCs w:val="32"/>
        </w:rPr>
        <w:t>部门按规定期限将新冠肺炎感染者姓名、居民身份证号码、家庭住址等信息提供给同级民政部门，由民政部门开展信息比对。具体操作程序、环节及时限由</w:t>
      </w:r>
      <w:r>
        <w:rPr>
          <w:rFonts w:hint="eastAsia" w:ascii="仿宋_GB2312" w:eastAsia="仿宋_GB2312"/>
          <w:szCs w:val="32"/>
        </w:rPr>
        <w:t>市（州）</w:t>
      </w:r>
      <w:r>
        <w:rPr>
          <w:rFonts w:hint="eastAsia" w:ascii="仿宋_GB2312" w:hAnsi="仿宋_GB2312" w:eastAsia="仿宋_GB2312" w:cs="仿宋_GB2312"/>
          <w:bCs/>
          <w:szCs w:val="32"/>
        </w:rPr>
        <w:t>级民政和卫生健康部门共同商定。</w:t>
      </w:r>
    </w:p>
    <w:p>
      <w:pPr>
        <w:spacing w:line="560" w:lineRule="exact"/>
        <w:ind w:firstLine="648" w:firstLineChars="200"/>
        <w:rPr>
          <w:rFonts w:ascii="黑体" w:hAnsi="黑体" w:eastAsia="黑体" w:cs="黑体"/>
          <w:kern w:val="0"/>
          <w:szCs w:val="32"/>
        </w:rPr>
      </w:pPr>
      <w:r>
        <w:rPr>
          <w:rFonts w:hint="eastAsia" w:ascii="黑体" w:hAnsi="黑体" w:eastAsia="黑体" w:cs="黑体"/>
          <w:kern w:val="0"/>
          <w:szCs w:val="32"/>
        </w:rPr>
        <w:t>责任单位：省民政厅、省卫健委，各市（州）、县（市、区）党委政府</w:t>
      </w:r>
    </w:p>
    <w:p>
      <w:pPr>
        <w:spacing w:line="560" w:lineRule="exact"/>
        <w:ind w:firstLine="648" w:firstLineChars="200"/>
        <w:rPr>
          <w:rFonts w:ascii="黑体" w:hAnsi="黑体" w:eastAsia="黑体" w:cs="黑体"/>
          <w:kern w:val="0"/>
          <w:szCs w:val="32"/>
        </w:rPr>
      </w:pPr>
      <w:r>
        <w:rPr>
          <w:rFonts w:hint="eastAsia" w:ascii="黑体" w:hAnsi="黑体" w:eastAsia="黑体" w:cs="黑体"/>
          <w:kern w:val="0"/>
          <w:szCs w:val="32"/>
        </w:rPr>
        <w:t>完成时限：疫情防控期间</w:t>
      </w:r>
    </w:p>
    <w:p>
      <w:pPr>
        <w:spacing w:line="560" w:lineRule="exact"/>
        <w:ind w:firstLine="648" w:firstLineChars="200"/>
        <w:rPr>
          <w:rFonts w:ascii="仿宋_GB2312" w:eastAsia="仿宋_GB2312"/>
          <w:szCs w:val="32"/>
        </w:rPr>
      </w:pPr>
      <w:r>
        <w:rPr>
          <w:rFonts w:hint="eastAsia" w:ascii="仿宋_GB2312" w:hAnsi="仿宋_GB2312" w:eastAsia="仿宋_GB2312" w:cs="仿宋_GB2312"/>
          <w:bCs/>
          <w:szCs w:val="32"/>
        </w:rPr>
        <w:t>16</w:t>
      </w:r>
      <w:r>
        <w:rPr>
          <w:rFonts w:ascii="仿宋_GB2312" w:eastAsia="仿宋_GB2312"/>
          <w:szCs w:val="32"/>
        </w:rPr>
        <w:t>.严肃纪律，依纪依法坚决迅速查处工作落实中作风漂浮、敷衍塞责、推诿刁难、弄虚作假、不作为等问题。进一步加强资金监管，及时查处和曝光虚报冒领、截留私分、贪污挪用等问题。激励党员干部、一线工作人员担当作为，对非主观故意将不符合条件人员纳入救助帮扶范围的，可免予追究相关责任。</w:t>
      </w:r>
    </w:p>
    <w:p>
      <w:pPr>
        <w:spacing w:line="560" w:lineRule="exact"/>
        <w:ind w:firstLine="648" w:firstLineChars="200"/>
        <w:rPr>
          <w:rFonts w:ascii="黑体" w:hAnsi="黑体" w:eastAsia="黑体" w:cs="黑体"/>
          <w:kern w:val="0"/>
          <w:szCs w:val="32"/>
        </w:rPr>
      </w:pPr>
      <w:r>
        <w:rPr>
          <w:rFonts w:hint="eastAsia" w:ascii="黑体" w:hAnsi="黑体" w:eastAsia="黑体" w:cs="黑体"/>
          <w:kern w:val="0"/>
          <w:szCs w:val="32"/>
        </w:rPr>
        <w:t>责任单位：省纪委监委，各市（州）、县（市、区）党委政府</w:t>
      </w:r>
    </w:p>
    <w:p>
      <w:pPr>
        <w:spacing w:line="560" w:lineRule="exact"/>
        <w:ind w:firstLine="648" w:firstLineChars="200"/>
        <w:rPr>
          <w:rFonts w:ascii="黑体" w:hAnsi="黑体" w:eastAsia="黑体" w:cs="黑体"/>
          <w:kern w:val="0"/>
          <w:szCs w:val="32"/>
        </w:rPr>
      </w:pPr>
      <w:r>
        <w:rPr>
          <w:rFonts w:hint="eastAsia" w:ascii="黑体" w:hAnsi="黑体" w:eastAsia="黑体" w:cs="黑体"/>
          <w:kern w:val="0"/>
          <w:szCs w:val="32"/>
        </w:rPr>
        <w:t>完成时限：疫情防控期间</w:t>
      </w:r>
    </w:p>
    <w:p>
      <w:pPr>
        <w:spacing w:line="560" w:lineRule="exact"/>
        <w:ind w:firstLine="648" w:firstLineChars="200"/>
        <w:rPr>
          <w:rFonts w:ascii="仿宋_GB2312" w:eastAsia="仿宋_GB2312"/>
          <w:szCs w:val="32"/>
        </w:rPr>
      </w:pPr>
      <w:r>
        <w:rPr>
          <w:rFonts w:hint="eastAsia" w:ascii="仿宋_GB2312" w:eastAsia="仿宋_GB2312"/>
          <w:szCs w:val="32"/>
        </w:rPr>
        <w:t>17</w:t>
      </w:r>
      <w:r>
        <w:rPr>
          <w:rFonts w:ascii="仿宋_GB2312" w:eastAsia="仿宋_GB2312"/>
          <w:szCs w:val="32"/>
        </w:rPr>
        <w:t>.加强舆论引导，</w:t>
      </w:r>
      <w:r>
        <w:rPr>
          <w:rFonts w:hint="eastAsia" w:ascii="仿宋_GB2312" w:eastAsia="仿宋_GB2312"/>
          <w:szCs w:val="32"/>
        </w:rPr>
        <w:t>通过多种媒体形式</w:t>
      </w:r>
      <w:r>
        <w:rPr>
          <w:rFonts w:ascii="仿宋_GB2312" w:eastAsia="仿宋_GB2312"/>
          <w:szCs w:val="32"/>
        </w:rPr>
        <w:t>及时宣传党和政府保障基本民生的惠民政策和有力举措，</w:t>
      </w:r>
      <w:r>
        <w:rPr>
          <w:rFonts w:hint="eastAsia" w:ascii="仿宋_GB2312" w:eastAsia="仿宋_GB2312"/>
          <w:szCs w:val="32"/>
        </w:rPr>
        <w:t>提高社会公众知晓率，强化社会监督</w:t>
      </w:r>
      <w:r>
        <w:rPr>
          <w:rFonts w:ascii="仿宋_GB2312" w:eastAsia="仿宋_GB2312"/>
          <w:szCs w:val="32"/>
        </w:rPr>
        <w:t>。</w:t>
      </w:r>
      <w:r>
        <w:rPr>
          <w:rFonts w:hint="eastAsia" w:ascii="仿宋_GB2312" w:eastAsia="仿宋_GB2312"/>
          <w:szCs w:val="32"/>
        </w:rPr>
        <w:t>积极</w:t>
      </w:r>
      <w:r>
        <w:rPr>
          <w:rFonts w:ascii="仿宋_GB2312" w:eastAsia="仿宋_GB2312"/>
          <w:szCs w:val="32"/>
        </w:rPr>
        <w:t>动员引导有关社会组织、心理工作者、志愿者积极参与，通过热线电话、微信</w:t>
      </w:r>
      <w:r>
        <w:rPr>
          <w:rFonts w:hint="eastAsia" w:ascii="仿宋_GB2312" w:eastAsia="仿宋_GB2312"/>
          <w:szCs w:val="32"/>
        </w:rPr>
        <w:t>、“YY平台”</w:t>
      </w:r>
      <w:r>
        <w:rPr>
          <w:rFonts w:ascii="仿宋_GB2312" w:eastAsia="仿宋_GB2312"/>
          <w:szCs w:val="32"/>
        </w:rPr>
        <w:t>等方式，为被隔离收治人员及其家属、病亡人员家属提供心理援助、情绪疏导等服务。</w:t>
      </w:r>
    </w:p>
    <w:p>
      <w:pPr>
        <w:spacing w:line="560" w:lineRule="exact"/>
        <w:ind w:firstLine="648" w:firstLineChars="200"/>
        <w:rPr>
          <w:rFonts w:ascii="黑体" w:hAnsi="黑体" w:eastAsia="黑体" w:cs="黑体"/>
          <w:kern w:val="0"/>
          <w:szCs w:val="32"/>
        </w:rPr>
      </w:pPr>
      <w:r>
        <w:rPr>
          <w:rFonts w:hint="eastAsia" w:ascii="黑体" w:hAnsi="黑体" w:eastAsia="黑体" w:cs="黑体"/>
          <w:kern w:val="0"/>
          <w:szCs w:val="32"/>
        </w:rPr>
        <w:t>责任单位：省委宣传部、省民政厅、吉林广播电视台，各市（州）、县（市、区）党委政府</w:t>
      </w:r>
    </w:p>
    <w:p>
      <w:pPr>
        <w:spacing w:line="560" w:lineRule="exact"/>
        <w:ind w:firstLine="648" w:firstLineChars="200"/>
        <w:rPr>
          <w:rFonts w:ascii="仿宋_GB2312" w:hAnsi="仿宋_GB2312" w:eastAsia="仿宋_GB2312"/>
          <w:szCs w:val="32"/>
        </w:rPr>
      </w:pPr>
      <w:r>
        <w:rPr>
          <w:rFonts w:hint="eastAsia" w:ascii="黑体" w:hAnsi="黑体" w:eastAsia="黑体" w:cs="黑体"/>
          <w:kern w:val="0"/>
          <w:szCs w:val="32"/>
        </w:rPr>
        <w:t>完成时限：疫情防控期间</w:t>
      </w:r>
    </w:p>
    <w:p>
      <w:pPr>
        <w:pStyle w:val="7"/>
        <w:shd w:val="clear" w:color="auto" w:fill="FFFFFF"/>
        <w:spacing w:before="0" w:beforeAutospacing="0" w:after="0" w:afterAutospacing="0" w:line="540" w:lineRule="exact"/>
        <w:rPr>
          <w:rFonts w:ascii="黑体" w:hAnsi="黑体" w:eastAsia="黑体" w:cs="黑体"/>
          <w:b/>
          <w:bCs/>
        </w:rPr>
      </w:pPr>
    </w:p>
    <w:sectPr>
      <w:footerReference r:id="rId5" w:type="first"/>
      <w:footerReference r:id="rId4" w:type="default"/>
      <w:pgSz w:w="11906" w:h="16838"/>
      <w:pgMar w:top="1701" w:right="1361" w:bottom="1474" w:left="1474" w:header="851" w:footer="992" w:gutter="0"/>
      <w:cols w:space="425" w:num="1"/>
      <w:titlePg/>
      <w:docGrid w:type="linesAndChars" w:linePitch="621" w:charSpace="8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大标宋简体">
    <w:altName w:val="Arial Unicode MS"/>
    <w:panose1 w:val="03000509000000000000"/>
    <w:charset w:val="86"/>
    <w:family w:val="auto"/>
    <w:pitch w:val="default"/>
    <w:sig w:usb0="00000001" w:usb1="080E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mp-quote">
    <w:altName w:val="微软雅黑"/>
    <w:panose1 w:val="00000000000000000000"/>
    <w:charset w:val="01"/>
    <w:family w:val="auto"/>
    <w:pitch w:val="default"/>
    <w:sig w:usb0="00000000" w:usb1="00000000" w:usb2="00000000" w:usb3="00000000" w:csb0="00040001" w:csb1="00000000"/>
  </w:font>
  <w:font w:name="Calibri Light">
    <w:panose1 w:val="020F0302020204030204"/>
    <w:charset w:val="00"/>
    <w:family w:val="auto"/>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Arabic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wordWrap w:val="0"/>
      <w:jc w:val="right"/>
      <w:rPr>
        <w:rFonts w:ascii="仿宋_GB2312" w:eastAsia="仿宋_GB2312"/>
        <w:sz w:val="28"/>
        <w:szCs w:val="28"/>
      </w:rPr>
    </w:pPr>
    <w:r>
      <w:rPr>
        <w:rFonts w:hint="eastAsia" w:ascii="仿宋_GB2312" w:hAnsi="Calibri" w:eastAsia="仿宋_GB2312" w:cs="黑体"/>
        <w:kern w:val="2"/>
        <w:sz w:val="28"/>
        <w:szCs w:val="28"/>
        <w:lang w:val="en-US" w:eastAsia="zh-CN" w:bidi="ar-SA"/>
      </w:rPr>
      <w:pict>
        <v:line id="直接连接符 16" o:spid="_x0000_s1025" style="position:absolute;left:0;margin-left:0.2pt;margin-top:-0.6pt;height:0.05pt;width:453.55pt;rotation:0f;z-index:251658240;"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仿宋_GB2312" w:eastAsia="仿宋_GB2312"/>
        <w:sz w:val="28"/>
        <w:szCs w:val="28"/>
      </w:rPr>
      <w:t>共9页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2"/>
  <w:drawingGridVerticalSpacing w:val="621"/>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仿宋" w:cs="黑体"/>
      <w:kern w:val="2"/>
      <w:sz w:val="32"/>
      <w:szCs w:val="22"/>
      <w:lang w:val="en-US" w:eastAsia="zh-CN" w:bidi="ar-SA"/>
    </w:rPr>
  </w:style>
  <w:style w:type="character" w:default="1" w:styleId="9">
    <w:name w:val="Default Paragraph Font"/>
    <w:semiHidden/>
    <w:unhideWhenUsed/>
    <w:uiPriority w:val="1"/>
  </w:style>
  <w:style w:type="paragraph" w:styleId="2">
    <w:name w:val="Plain Text"/>
    <w:basedOn w:val="1"/>
    <w:link w:val="23"/>
    <w:semiHidden/>
    <w:unhideWhenUsed/>
    <w:qFormat/>
    <w:uiPriority w:val="0"/>
    <w:rPr>
      <w:rFonts w:ascii="宋体" w:hAnsi="Courier New" w:eastAsia="宋体" w:cs="Courier New"/>
      <w:sz w:val="21"/>
      <w:szCs w:val="21"/>
    </w:rPr>
  </w:style>
  <w:style w:type="paragraph" w:styleId="3">
    <w:name w:val="Date"/>
    <w:basedOn w:val="1"/>
    <w:next w:val="1"/>
    <w:link w:val="21"/>
    <w:semiHidden/>
    <w:unhideWhenUsed/>
    <w:uiPriority w:val="99"/>
    <w:pPr>
      <w:ind w:left="100" w:leftChars="2500"/>
    </w:pPr>
  </w:style>
  <w:style w:type="paragraph" w:styleId="4">
    <w:name w:val="Balloon Text"/>
    <w:basedOn w:val="1"/>
    <w:link w:val="22"/>
    <w:semiHidden/>
    <w:unhideWhenUsed/>
    <w:uiPriority w:val="99"/>
    <w:rPr>
      <w:sz w:val="18"/>
      <w:szCs w:val="18"/>
    </w:rPr>
  </w:style>
  <w:style w:type="paragraph" w:styleId="5">
    <w:name w:val="footer"/>
    <w:basedOn w:val="1"/>
    <w:link w:val="20"/>
    <w:unhideWhenUsed/>
    <w:uiPriority w:val="99"/>
    <w:pPr>
      <w:tabs>
        <w:tab w:val="center" w:pos="4153"/>
        <w:tab w:val="right" w:pos="8306"/>
      </w:tabs>
      <w:snapToGrid w:val="0"/>
      <w:jc w:val="left"/>
    </w:pPr>
    <w:rPr>
      <w:sz w:val="18"/>
      <w:szCs w:val="18"/>
    </w:rPr>
  </w:style>
  <w:style w:type="paragraph" w:styleId="6">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0"/>
    </w:rPr>
  </w:style>
  <w:style w:type="paragraph" w:styleId="8">
    <w:name w:val="Title"/>
    <w:basedOn w:val="1"/>
    <w:link w:val="24"/>
    <w:qFormat/>
    <w:uiPriority w:val="10"/>
    <w:pPr>
      <w:spacing w:before="240" w:after="60"/>
      <w:jc w:val="center"/>
      <w:outlineLvl w:val="0"/>
    </w:pPr>
    <w:rPr>
      <w:rFonts w:ascii="Arial" w:hAnsi="Arial" w:eastAsia="宋体" w:cs="Arial"/>
      <w:b/>
      <w:bCs/>
      <w:szCs w:val="32"/>
    </w:rPr>
  </w:style>
  <w:style w:type="character" w:styleId="10">
    <w:name w:val="Strong"/>
    <w:basedOn w:val="9"/>
    <w:qFormat/>
    <w:uiPriority w:val="0"/>
    <w:rPr>
      <w:b/>
    </w:rPr>
  </w:style>
  <w:style w:type="character" w:styleId="11">
    <w:name w:val="Hyperlink"/>
    <w:basedOn w:val="9"/>
    <w:semiHidden/>
    <w:unhideWhenUsed/>
    <w:uiPriority w:val="99"/>
    <w:rPr>
      <w:color w:val="0563C1"/>
      <w:u w:val="single"/>
    </w:rPr>
  </w:style>
  <w:style w:type="paragraph" w:customStyle="1" w:styleId="12">
    <w:name w:val="Char Char Char Char Char Char Char Char Char Char"/>
    <w:basedOn w:val="1"/>
    <w:semiHidden/>
    <w:uiPriority w:val="0"/>
    <w:rPr>
      <w:rFonts w:ascii="仿宋_GB2312" w:hAnsi="Times New Roman" w:eastAsia="仿宋_GB2312" w:cs="Times New Roman"/>
      <w:b/>
      <w:szCs w:val="32"/>
    </w:rPr>
  </w:style>
  <w:style w:type="paragraph" w:customStyle="1" w:styleId="13">
    <w:name w:val="_Style 2"/>
    <w:basedOn w:val="1"/>
    <w:semiHidden/>
    <w:uiPriority w:val="0"/>
    <w:rPr>
      <w:rFonts w:ascii="仿宋_GB2312" w:hAnsi="Times New Roman" w:eastAsia="仿宋_GB2312" w:cs="Times New Roman"/>
      <w:b/>
      <w:szCs w:val="32"/>
    </w:rPr>
  </w:style>
  <w:style w:type="paragraph" w:customStyle="1" w:styleId="14">
    <w:name w:val="Char Char Char Char Char Char Char Char Char Char1"/>
    <w:basedOn w:val="1"/>
    <w:semiHidden/>
    <w:uiPriority w:val="0"/>
    <w:rPr>
      <w:rFonts w:ascii="仿宋_GB2312" w:hAnsi="Calibri" w:eastAsia="仿宋_GB2312" w:cs="Times New Roman"/>
      <w:b/>
      <w:szCs w:val="32"/>
    </w:rPr>
  </w:style>
  <w:style w:type="paragraph" w:customStyle="1" w:styleId="15">
    <w:name w:val="普通(网站)1"/>
    <w:basedOn w:val="1"/>
    <w:qFormat/>
    <w:uiPriority w:val="0"/>
    <w:rPr>
      <w:rFonts w:eastAsia="宋体"/>
      <w:sz w:val="24"/>
      <w:szCs w:val="24"/>
    </w:rPr>
  </w:style>
  <w:style w:type="paragraph" w:customStyle="1" w:styleId="16">
    <w:name w:val="List Paragraph"/>
    <w:basedOn w:val="1"/>
    <w:unhideWhenUsed/>
    <w:qFormat/>
    <w:uiPriority w:val="99"/>
    <w:pPr>
      <w:ind w:firstLine="420" w:firstLineChars="200"/>
    </w:pPr>
    <w:rPr>
      <w:rFonts w:eastAsia="宋体"/>
      <w:sz w:val="21"/>
      <w:szCs w:val="24"/>
    </w:rPr>
  </w:style>
  <w:style w:type="paragraph" w:customStyle="1" w:styleId="17">
    <w:name w:val="正文 New New New"/>
    <w:qFormat/>
    <w:uiPriority w:val="0"/>
    <w:pPr>
      <w:widowControl w:val="0"/>
      <w:jc w:val="both"/>
    </w:pPr>
    <w:rPr>
      <w:rFonts w:ascii="Calibri" w:hAnsi="Calibri" w:eastAsia="宋体" w:cs="黑体"/>
      <w:szCs w:val="24"/>
    </w:rPr>
  </w:style>
  <w:style w:type="paragraph" w:customStyle="1" w:styleId="18">
    <w:name w:val="正文 New"/>
    <w:qFormat/>
    <w:uiPriority w:val="0"/>
    <w:pPr>
      <w:widowControl w:val="0"/>
      <w:jc w:val="both"/>
    </w:pPr>
    <w:rPr>
      <w:rFonts w:ascii="Times New Roman" w:hAnsi="Times New Roman" w:eastAsia="宋体" w:cs="Times New Roman"/>
      <w:szCs w:val="20"/>
    </w:rPr>
  </w:style>
  <w:style w:type="character" w:customStyle="1" w:styleId="19">
    <w:name w:val="页眉 Char"/>
    <w:basedOn w:val="9"/>
    <w:link w:val="6"/>
    <w:uiPriority w:val="99"/>
    <w:rPr>
      <w:rFonts w:eastAsia="仿宋"/>
      <w:sz w:val="18"/>
      <w:szCs w:val="18"/>
    </w:rPr>
  </w:style>
  <w:style w:type="character" w:customStyle="1" w:styleId="20">
    <w:name w:val="页脚 Char"/>
    <w:basedOn w:val="9"/>
    <w:link w:val="5"/>
    <w:uiPriority w:val="99"/>
    <w:rPr>
      <w:rFonts w:eastAsia="仿宋"/>
      <w:sz w:val="18"/>
      <w:szCs w:val="18"/>
    </w:rPr>
  </w:style>
  <w:style w:type="character" w:customStyle="1" w:styleId="21">
    <w:name w:val="日期 Char"/>
    <w:basedOn w:val="9"/>
    <w:link w:val="3"/>
    <w:semiHidden/>
    <w:uiPriority w:val="99"/>
    <w:rPr>
      <w:rFonts w:eastAsia="仿宋"/>
      <w:sz w:val="32"/>
    </w:rPr>
  </w:style>
  <w:style w:type="character" w:customStyle="1" w:styleId="22">
    <w:name w:val="批注框文本 Char"/>
    <w:basedOn w:val="9"/>
    <w:link w:val="4"/>
    <w:semiHidden/>
    <w:uiPriority w:val="99"/>
    <w:rPr>
      <w:rFonts w:eastAsia="仿宋"/>
      <w:sz w:val="18"/>
      <w:szCs w:val="18"/>
    </w:rPr>
  </w:style>
  <w:style w:type="character" w:customStyle="1" w:styleId="23">
    <w:name w:val="纯文本 Char"/>
    <w:basedOn w:val="9"/>
    <w:link w:val="2"/>
    <w:semiHidden/>
    <w:uiPriority w:val="0"/>
    <w:rPr>
      <w:rFonts w:ascii="宋体" w:hAnsi="Courier New" w:eastAsia="宋体" w:cs="Courier New"/>
      <w:szCs w:val="21"/>
    </w:rPr>
  </w:style>
  <w:style w:type="character" w:customStyle="1" w:styleId="24">
    <w:name w:val="标题 Char"/>
    <w:basedOn w:val="9"/>
    <w:link w:val="8"/>
    <w:uiPriority w:val="10"/>
    <w:rPr>
      <w:rFonts w:ascii="Arial" w:hAnsi="Arial" w:eastAsia="宋体" w:cs="Arial"/>
      <w:b/>
      <w:bCs/>
      <w:sz w:val="32"/>
      <w:szCs w:val="32"/>
    </w:rPr>
  </w:style>
  <w:style w:type="character" w:customStyle="1" w:styleId="25">
    <w:name w:val="font11"/>
    <w:basedOn w:val="9"/>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607</Words>
  <Characters>3466</Characters>
  <Lines>28</Lines>
  <Paragraphs>8</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2020-02-03T12:46:00Z</dcterms:created>
  <dc:creator>DB01</dc:creator>
  <cp:lastModifiedBy>lenovo</cp:lastModifiedBy>
  <cp:lastPrinted>2020-02-10T06:43:00Z</cp:lastPrinted>
  <dcterms:modified xsi:type="dcterms:W3CDTF">2020-03-21T13:42:00Z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