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华文中宋" w:cs="Times New Roman"/>
          <w:b/>
          <w:bCs/>
          <w:kern w:val="2"/>
          <w:sz w:val="40"/>
          <w:szCs w:val="40"/>
          <w:lang w:val="en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32"/>
          <w:szCs w:val="32"/>
          <w:lang w:val="en" w:eastAsia="zh-CN" w:bidi="ar-SA"/>
        </w:rPr>
        <w:t>附件</w:t>
      </w:r>
    </w:p>
    <w:tbl>
      <w:tblPr>
        <w:tblStyle w:val="12"/>
        <w:tblW w:w="8310" w:type="dxa"/>
        <w:jc w:val="righ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134"/>
        <w:gridCol w:w="1276"/>
        <w:gridCol w:w="2273"/>
        <w:gridCol w:w="1275"/>
        <w:gridCol w:w="15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  <w:jc w:val="right"/>
        </w:trPr>
        <w:tc>
          <w:tcPr>
            <w:tcW w:w="831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华文中宋" w:cs="Times New Roman"/>
                <w:b/>
                <w:bCs/>
                <w:kern w:val="2"/>
                <w:sz w:val="40"/>
                <w:szCs w:val="40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华文中宋" w:cs="Times New Roman"/>
                <w:b/>
                <w:bCs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kern w:val="2"/>
                <w:sz w:val="40"/>
                <w:szCs w:val="40"/>
                <w:lang w:val="en-US" w:eastAsia="zh-CN" w:bidi="ar-SA"/>
              </w:rPr>
              <w:t>重点培育区域公用品牌情况表</w:t>
            </w:r>
          </w:p>
          <w:p>
            <w:pPr>
              <w:pStyle w:val="23"/>
              <w:spacing w:before="116"/>
              <w:ind w:left="14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right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eastAsia="仿宋_GB2312"/>
                <w:sz w:val="24"/>
                <w:szCs w:val="24"/>
              </w:rPr>
              <w:t>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276" w:lineRule="auto"/>
              <w:jc w:val="center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before="73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right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line="276" w:lineRule="auto"/>
              <w:jc w:val="center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主要负责人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73" w:line="276" w:lineRule="auto"/>
              <w:jc w:val="center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right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line="276" w:lineRule="auto"/>
              <w:jc w:val="center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73" w:line="276" w:lineRule="auto"/>
              <w:jc w:val="center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right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line="276" w:lineRule="auto"/>
              <w:jc w:val="center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电子邮箱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right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276" w:lineRule="auto"/>
              <w:jc w:val="center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50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  <w:jc w:val="righ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line="276" w:lineRule="auto"/>
              <w:jc w:val="center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品牌名称</w:t>
            </w:r>
          </w:p>
        </w:tc>
        <w:tc>
          <w:tcPr>
            <w:tcW w:w="6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23"/>
              <w:spacing w:before="127" w:line="276" w:lineRule="auto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  <w:jc w:val="righ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before="166" w:line="276" w:lineRule="auto"/>
              <w:ind w:right="153"/>
              <w:jc w:val="center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基本要素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before="166" w:line="276" w:lineRule="auto"/>
              <w:ind w:right="153"/>
              <w:jc w:val="center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商标注册情况</w:t>
            </w:r>
          </w:p>
        </w:tc>
        <w:tc>
          <w:tcPr>
            <w:tcW w:w="6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tabs>
                <w:tab w:val="left" w:pos="4463"/>
              </w:tabs>
              <w:spacing w:before="1" w:line="276" w:lineRule="auto"/>
              <w:ind w:right="703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□注册商标（附件）</w:t>
            </w:r>
          </w:p>
          <w:p>
            <w:pPr>
              <w:pStyle w:val="23"/>
              <w:tabs>
                <w:tab w:val="left" w:pos="4460"/>
              </w:tabs>
              <w:spacing w:before="1" w:line="276" w:lineRule="auto"/>
              <w:ind w:right="703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持有人：</w:t>
            </w:r>
            <w:r>
              <w:rPr>
                <w:rFonts w:hint="eastAsia" w:eastAsia="仿宋_GB2312"/>
                <w:sz w:val="24"/>
                <w:szCs w:val="24"/>
                <w:u w:val="single" w:color="000000"/>
                <w:lang w:eastAsia="zh-CN"/>
              </w:rPr>
              <w:tab/>
            </w:r>
          </w:p>
          <w:p>
            <w:pPr>
              <w:pStyle w:val="23"/>
              <w:tabs>
                <w:tab w:val="left" w:pos="4463"/>
              </w:tabs>
              <w:spacing w:before="1" w:line="276" w:lineRule="auto"/>
              <w:ind w:right="703"/>
              <w:rPr>
                <w:rFonts w:eastAsia="仿宋_GB2312"/>
                <w:sz w:val="24"/>
                <w:szCs w:val="24"/>
                <w:u w:val="single" w:color="000000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证书编号：</w:t>
            </w:r>
            <w:r>
              <w:rPr>
                <w:rFonts w:hint="eastAsia" w:eastAsia="仿宋_GB2312"/>
                <w:sz w:val="24"/>
                <w:szCs w:val="24"/>
                <w:u w:val="single" w:color="000000"/>
                <w:lang w:eastAsia="zh-CN"/>
              </w:rPr>
              <w:tab/>
            </w:r>
          </w:p>
          <w:p>
            <w:pPr>
              <w:pStyle w:val="23"/>
              <w:tabs>
                <w:tab w:val="left" w:pos="4463"/>
              </w:tabs>
              <w:spacing w:before="1" w:line="276" w:lineRule="auto"/>
              <w:ind w:right="703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是否在有效期内：□是□否</w:t>
            </w:r>
          </w:p>
          <w:p>
            <w:pPr>
              <w:pStyle w:val="23"/>
              <w:tabs>
                <w:tab w:val="left" w:pos="4463"/>
              </w:tabs>
              <w:spacing w:before="1" w:line="276" w:lineRule="auto"/>
              <w:ind w:right="703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注册时间：</w:t>
            </w:r>
            <w:r>
              <w:rPr>
                <w:rFonts w:hint="eastAsia" w:eastAsia="仿宋_GB2312"/>
                <w:sz w:val="24"/>
                <w:szCs w:val="24"/>
                <w:u w:val="single" w:color="000000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  <w:jc w:val="righ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before="166" w:line="276" w:lineRule="auto"/>
              <w:ind w:right="153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before="166" w:line="276" w:lineRule="auto"/>
              <w:ind w:right="153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品牌标识</w:t>
            </w:r>
          </w:p>
        </w:tc>
        <w:tc>
          <w:tcPr>
            <w:tcW w:w="6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tabs>
                <w:tab w:val="left" w:pos="4463"/>
              </w:tabs>
              <w:spacing w:line="276" w:lineRule="auto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□品牌标识（LOGO）</w:t>
            </w:r>
          </w:p>
          <w:p>
            <w:pPr>
              <w:pStyle w:val="23"/>
              <w:tabs>
                <w:tab w:val="left" w:pos="3740"/>
              </w:tabs>
              <w:spacing w:line="276" w:lineRule="auto"/>
              <w:rPr>
                <w:rFonts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品牌标识解读：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  <w:u w:val="single" w:color="000000"/>
                <w:lang w:eastAsia="zh-CN"/>
              </w:rPr>
              <w:tab/>
            </w:r>
          </w:p>
          <w:p>
            <w:pPr>
              <w:pStyle w:val="23"/>
              <w:tabs>
                <w:tab w:val="left" w:pos="4463"/>
              </w:tabs>
              <w:spacing w:line="276" w:lineRule="auto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□品牌标语</w:t>
            </w:r>
          </w:p>
          <w:p>
            <w:pPr>
              <w:pStyle w:val="23"/>
              <w:tabs>
                <w:tab w:val="left" w:pos="3740"/>
              </w:tabs>
              <w:spacing w:line="276" w:lineRule="auto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品牌标语解读：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ab/>
            </w:r>
          </w:p>
          <w:p>
            <w:pPr>
              <w:pStyle w:val="23"/>
              <w:tabs>
                <w:tab w:val="left" w:pos="4463"/>
              </w:tabs>
              <w:spacing w:line="276" w:lineRule="auto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□品牌视频</w:t>
            </w:r>
          </w:p>
          <w:p>
            <w:pPr>
              <w:pStyle w:val="23"/>
              <w:tabs>
                <w:tab w:val="left" w:pos="4463"/>
              </w:tabs>
              <w:spacing w:before="1" w:line="276" w:lineRule="auto"/>
              <w:ind w:right="703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视频名称：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（附件，不超过50M）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  <w:jc w:val="righ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before="166" w:line="276" w:lineRule="auto"/>
              <w:ind w:right="153"/>
              <w:jc w:val="center"/>
              <w:rPr>
                <w:rFonts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before="166" w:line="276" w:lineRule="auto"/>
              <w:ind w:right="153"/>
              <w:jc w:val="center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区域特色认证（至少1项）</w:t>
            </w:r>
          </w:p>
        </w:tc>
        <w:tc>
          <w:tcPr>
            <w:tcW w:w="6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tabs>
                <w:tab w:val="left" w:pos="4463"/>
              </w:tabs>
              <w:spacing w:before="1" w:line="276" w:lineRule="auto"/>
              <w:ind w:right="703"/>
              <w:rPr>
                <w:rFonts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1.地理标志相关认定/登记情况：</w:t>
            </w:r>
          </w:p>
          <w:p>
            <w:pPr>
              <w:pStyle w:val="23"/>
              <w:tabs>
                <w:tab w:val="left" w:pos="4463"/>
              </w:tabs>
              <w:spacing w:before="1" w:line="276" w:lineRule="auto"/>
              <w:ind w:right="703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证书编号或公告号：</w:t>
            </w:r>
          </w:p>
          <w:p>
            <w:pPr>
              <w:pStyle w:val="23"/>
              <w:tabs>
                <w:tab w:val="left" w:pos="4463"/>
              </w:tabs>
              <w:spacing w:before="1" w:line="276" w:lineRule="auto"/>
              <w:ind w:right="703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是否在有效期内：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是□否</w:t>
            </w:r>
          </w:p>
          <w:p>
            <w:pPr>
              <w:pStyle w:val="23"/>
              <w:tabs>
                <w:tab w:val="left" w:pos="4463"/>
              </w:tabs>
              <w:spacing w:before="1" w:line="276" w:lineRule="auto"/>
              <w:ind w:right="703"/>
              <w:rPr>
                <w:rFonts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2.名特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eastAsia="zh-CN"/>
              </w:rPr>
              <w:t>优新农产品登录情况：</w:t>
            </w:r>
          </w:p>
          <w:p>
            <w:pPr>
              <w:pStyle w:val="23"/>
              <w:tabs>
                <w:tab w:val="left" w:pos="4463"/>
              </w:tabs>
              <w:spacing w:before="1" w:line="276" w:lineRule="auto"/>
              <w:ind w:right="703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证书编号：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eastAsia="zh-CN"/>
              </w:rPr>
              <w:t>（附件）</w:t>
            </w:r>
          </w:p>
          <w:p>
            <w:pPr>
              <w:pStyle w:val="23"/>
              <w:tabs>
                <w:tab w:val="left" w:pos="4463"/>
              </w:tabs>
              <w:spacing w:before="1" w:line="276" w:lineRule="auto"/>
              <w:ind w:right="703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是否在有效期内：□是□否</w:t>
            </w:r>
          </w:p>
          <w:p>
            <w:pPr>
              <w:pStyle w:val="23"/>
              <w:tabs>
                <w:tab w:val="left" w:pos="4463"/>
              </w:tabs>
              <w:spacing w:before="1" w:line="276" w:lineRule="auto"/>
              <w:ind w:right="703"/>
              <w:rPr>
                <w:rFonts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kern w:val="2"/>
                <w:sz w:val="24"/>
                <w:szCs w:val="24"/>
                <w:lang w:eastAsia="zh-CN"/>
              </w:rPr>
              <w:t>推荐的生产经营主体：共家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righ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before="166" w:line="276" w:lineRule="auto"/>
              <w:ind w:right="153"/>
              <w:jc w:val="center"/>
              <w:rPr>
                <w:rFonts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before="166" w:line="276" w:lineRule="auto"/>
              <w:ind w:right="153"/>
              <w:jc w:val="center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品牌</w:t>
            </w:r>
          </w:p>
          <w:p>
            <w:pPr>
              <w:pStyle w:val="23"/>
              <w:spacing w:before="166" w:line="276" w:lineRule="auto"/>
              <w:ind w:right="153"/>
              <w:jc w:val="center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主体</w:t>
            </w:r>
          </w:p>
        </w:tc>
        <w:tc>
          <w:tcPr>
            <w:tcW w:w="6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tabs>
                <w:tab w:val="left" w:pos="4463"/>
              </w:tabs>
              <w:spacing w:line="276" w:lineRule="auto"/>
              <w:ind w:right="703"/>
              <w:jc w:val="both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须具有省级及以上农业产业化龙头企业或国家农民合作社示范社（至少1项）</w:t>
            </w:r>
          </w:p>
          <w:p>
            <w:pPr>
              <w:tabs>
                <w:tab w:val="left" w:pos="3391"/>
              </w:tabs>
              <w:spacing w:line="276" w:lineRule="auto"/>
              <w:jc w:val="left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获得认定的主体名称：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righ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before="166" w:line="276" w:lineRule="auto"/>
              <w:ind w:right="153"/>
              <w:jc w:val="center"/>
              <w:rPr>
                <w:rFonts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before="166" w:line="276" w:lineRule="auto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品牌</w:t>
            </w:r>
          </w:p>
          <w:p>
            <w:pPr>
              <w:pStyle w:val="23"/>
              <w:spacing w:before="166" w:line="276" w:lineRule="auto"/>
              <w:jc w:val="center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6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391"/>
              </w:tabs>
              <w:spacing w:line="276" w:lineRule="auto"/>
              <w:jc w:val="left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须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实施品牌授权管理，制定品牌授权管理办法</w:t>
            </w:r>
          </w:p>
          <w:p>
            <w:pPr>
              <w:pStyle w:val="23"/>
              <w:tabs>
                <w:tab w:val="left" w:pos="4463"/>
              </w:tabs>
              <w:spacing w:line="276" w:lineRule="auto"/>
              <w:ind w:right="703"/>
              <w:jc w:val="both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文件名称：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（附件）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righ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before="166" w:line="276" w:lineRule="auto"/>
              <w:ind w:right="153"/>
              <w:jc w:val="center"/>
              <w:rPr>
                <w:rFonts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before="166" w:line="276" w:lineRule="auto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品牌主体制定品牌发展规划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□有，□无</w:t>
            </w:r>
          </w:p>
          <w:p>
            <w:pPr>
              <w:spacing w:line="276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品牌主体建立品牌管理运营机构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pacing w:val="-20"/>
                <w:sz w:val="24"/>
                <w:u w:val="single" w:color="000000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□有，管理</w:t>
            </w:r>
            <w:r>
              <w:rPr>
                <w:rFonts w:hint="eastAsia" w:eastAsia="仿宋_GB2312" w:cs="仿宋_GB2312"/>
                <w:sz w:val="24"/>
              </w:rPr>
              <w:t>机构名称：</w:t>
            </w:r>
            <w:r>
              <w:rPr>
                <w:rFonts w:hint="eastAsia" w:eastAsia="仿宋_GB2312" w:cs="仿宋_GB2312"/>
                <w:spacing w:val="-20"/>
                <w:sz w:val="24"/>
                <w:u w:val="single" w:color="000000"/>
              </w:rPr>
              <w:tab/>
            </w:r>
            <w:r>
              <w:rPr>
                <w:rFonts w:hint="eastAsia" w:eastAsia="仿宋_GB2312" w:cs="仿宋_GB2312"/>
                <w:spacing w:val="-20"/>
                <w:sz w:val="24"/>
                <w:u w:val="single" w:color="000000"/>
                <w:lang w:val="en-US" w:eastAsia="zh-CN"/>
              </w:rPr>
              <w:t xml:space="preserve">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□无</w:t>
            </w:r>
          </w:p>
          <w:p>
            <w:pPr>
              <w:spacing w:line="276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品牌运营情况</w:t>
            </w:r>
          </w:p>
          <w:p>
            <w:pPr>
              <w:spacing w:line="276" w:lineRule="auto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□自我运营□聘请专业机构运营，机构名称</w:t>
            </w:r>
            <w:r>
              <w:rPr>
                <w:rFonts w:hint="eastAsia" w:eastAsia="仿宋_GB2312" w:cs="仿宋_GB2312"/>
                <w:spacing w:val="-20"/>
                <w:sz w:val="24"/>
                <w:u w:val="single" w:color="000000"/>
              </w:rPr>
              <w:tab/>
            </w:r>
            <w:r>
              <w:rPr>
                <w:rFonts w:hint="eastAsia" w:eastAsia="仿宋_GB2312" w:cs="仿宋_GB2312"/>
                <w:spacing w:val="-20"/>
                <w:sz w:val="24"/>
                <w:u w:val="single" w:color="000000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righ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before="166" w:line="276" w:lineRule="auto"/>
              <w:ind w:right="153"/>
              <w:jc w:val="center"/>
              <w:rPr>
                <w:rFonts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before="166" w:line="276" w:lineRule="auto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品牌管理</w:t>
            </w:r>
          </w:p>
          <w:p>
            <w:pPr>
              <w:pStyle w:val="11"/>
              <w:ind w:firstLine="0" w:firstLineChars="0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1.制定品牌管理制度规范</w:t>
            </w:r>
          </w:p>
          <w:p>
            <w:pPr>
              <w:pStyle w:val="11"/>
              <w:ind w:firstLine="0" w:firstLineChars="0"/>
              <w:rPr>
                <w:rFonts w:hint="eastAsia" w:eastAsia="仿宋_GB2312" w:cs="仿宋_GB2312"/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2.品牌授权情况</w:t>
            </w:r>
          </w:p>
          <w:p>
            <w:pPr>
              <w:spacing w:line="276" w:lineRule="auto"/>
            </w:pPr>
            <w:r>
              <w:rPr>
                <w:rFonts w:hint="eastAsia" w:eastAsia="仿宋_GB2312" w:cs="仿宋_GB2312"/>
                <w:sz w:val="24"/>
                <w:szCs w:val="24"/>
              </w:rPr>
              <w:t>授权使用主体总数（）个</w:t>
            </w:r>
          </w:p>
          <w:p>
            <w:pPr>
              <w:spacing w:line="276" w:lineRule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国家级龙头企业（）家</w:t>
            </w:r>
          </w:p>
          <w:p>
            <w:pPr>
              <w:spacing w:line="276" w:lineRule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省级龙头企业（）家</w:t>
            </w:r>
          </w:p>
          <w:p>
            <w:pPr>
              <w:spacing w:line="276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国家农民合作社示范社（）家</w:t>
            </w:r>
          </w:p>
          <w:p>
            <w:pPr>
              <w:spacing w:line="276" w:lineRule="auto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省级示范家庭农场（）家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righ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before="166" w:line="276" w:lineRule="auto"/>
              <w:ind w:right="153"/>
              <w:jc w:val="center"/>
              <w:rPr>
                <w:rFonts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before="166" w:line="276" w:lineRule="auto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品牌保护</w:t>
            </w:r>
          </w:p>
          <w:p>
            <w:pPr>
              <w:spacing w:line="276" w:lineRule="auto"/>
              <w:rPr>
                <w:rFonts w:eastAsia="仿宋_GB2312" w:cs="仿宋_GB2312"/>
                <w:spacing w:val="-20"/>
                <w:sz w:val="24"/>
                <w:u w:val="single" w:color="000000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自我保护措施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□有，□无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pacing w:val="-20"/>
                <w:sz w:val="24"/>
                <w:u w:val="single" w:color="000000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建立品牌危机处理机制</w:t>
            </w:r>
          </w:p>
          <w:p>
            <w:pPr>
              <w:spacing w:line="276" w:lineRule="auto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□有，□无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jc w:val="right"/>
        </w:trPr>
        <w:tc>
          <w:tcPr>
            <w:tcW w:w="8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区域</w:t>
            </w:r>
          </w:p>
          <w:p>
            <w:pPr>
              <w:pStyle w:val="23"/>
              <w:spacing w:before="166" w:line="276" w:lineRule="auto"/>
              <w:ind w:right="153"/>
              <w:jc w:val="center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优势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76" w:lineRule="auto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产地环境</w:t>
            </w:r>
          </w:p>
          <w:p>
            <w:pPr>
              <w:pStyle w:val="23"/>
              <w:adjustRightInd w:val="0"/>
              <w:spacing w:line="276" w:lineRule="auto"/>
              <w:jc w:val="center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资源优势</w:t>
            </w:r>
          </w:p>
        </w:tc>
        <w:tc>
          <w:tcPr>
            <w:tcW w:w="6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23"/>
              <w:tabs>
                <w:tab w:val="left" w:pos="4463"/>
              </w:tabs>
              <w:spacing w:line="276" w:lineRule="auto"/>
              <w:jc w:val="both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（重点描述形成产品品质特征的独特环境资源优势，如土壤、水利、气候、区位地理等，100字以内）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before="166" w:line="276" w:lineRule="auto"/>
              <w:ind w:right="153"/>
              <w:jc w:val="center"/>
              <w:rPr>
                <w:rFonts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before="166" w:line="276" w:lineRule="auto"/>
              <w:jc w:val="center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种植养殖</w:t>
            </w:r>
          </w:p>
          <w:p>
            <w:pPr>
              <w:pStyle w:val="23"/>
              <w:spacing w:before="166" w:line="276" w:lineRule="auto"/>
              <w:jc w:val="center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历史</w:t>
            </w:r>
          </w:p>
        </w:tc>
        <w:tc>
          <w:tcPr>
            <w:tcW w:w="6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23"/>
              <w:tabs>
                <w:tab w:val="left" w:pos="4463"/>
              </w:tabs>
              <w:spacing w:line="276" w:lineRule="auto"/>
              <w:jc w:val="both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（重点描述产品可追溯到的历史年代、种植养殖时间及相关历史，100字以内）</w:t>
            </w:r>
          </w:p>
        </w:tc>
      </w:tr>
    </w:tbl>
    <w:tbl>
      <w:tblPr>
        <w:tblStyle w:val="12"/>
        <w:tblpPr w:leftFromText="180" w:rightFromText="180" w:vertAnchor="text" w:horzAnchor="page" w:tblpX="1991" w:tblpY="1548"/>
        <w:tblOverlap w:val="never"/>
        <w:tblW w:w="83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983"/>
        <w:gridCol w:w="64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before="166" w:line="276" w:lineRule="auto"/>
              <w:ind w:right="153"/>
              <w:jc w:val="center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产业</w:t>
            </w:r>
          </w:p>
          <w:p>
            <w:pPr>
              <w:spacing w:line="276" w:lineRule="auto"/>
              <w:ind w:firstLine="240" w:firstLineChars="100"/>
              <w:jc w:val="both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优势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产业</w:t>
            </w:r>
          </w:p>
          <w:p>
            <w:pPr>
              <w:spacing w:line="276" w:lineRule="auto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规模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tabs>
                <w:tab w:val="left" w:pos="2923"/>
              </w:tabs>
              <w:spacing w:line="300" w:lineRule="auto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202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年，生产规模（万亩</w:t>
            </w:r>
            <w:r>
              <w:rPr>
                <w:rFonts w:hint="eastAsia" w:eastAsia="仿宋_GB2312" w:cs="仿宋_GB2312"/>
                <w:spacing w:val="-23"/>
                <w:sz w:val="24"/>
                <w:szCs w:val="24"/>
                <w:lang w:eastAsia="zh-CN"/>
              </w:rPr>
              <w:t>/万头/万只/万羽/万群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eastAsia="仿宋_GB2312" w:cs="仿宋_GB2312"/>
                <w:spacing w:val="-23"/>
                <w:sz w:val="24"/>
                <w:szCs w:val="24"/>
                <w:lang w:eastAsia="zh-CN"/>
              </w:rPr>
              <w:t>同比增加（或减少）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%；</w:t>
            </w:r>
          </w:p>
          <w:p>
            <w:pPr>
              <w:pStyle w:val="23"/>
              <w:tabs>
                <w:tab w:val="left" w:pos="2923"/>
              </w:tabs>
              <w:spacing w:line="300" w:lineRule="auto"/>
              <w:rPr>
                <w:rFonts w:eastAsia="仿宋_GB2312" w:cs="仿宋_GB2312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总产量</w:t>
            </w:r>
            <w:r>
              <w:rPr>
                <w:rFonts w:hint="eastAsia" w:eastAsia="仿宋_GB2312" w:cs="仿宋_GB2312"/>
                <w:spacing w:val="-23"/>
                <w:sz w:val="24"/>
                <w:szCs w:val="24"/>
                <w:lang w:eastAsia="zh-CN"/>
              </w:rPr>
              <w:t>（万吨/万头/万只/万羽），同比增加（或减少）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%，在全国同品类产品占比%，在本省同品类产品占比%；</w:t>
            </w:r>
          </w:p>
          <w:p>
            <w:pPr>
              <w:pStyle w:val="23"/>
              <w:tabs>
                <w:tab w:val="left" w:pos="2923"/>
              </w:tabs>
              <w:spacing w:line="300" w:lineRule="auto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总产值</w:t>
            </w:r>
            <w:r>
              <w:rPr>
                <w:rFonts w:hint="eastAsia" w:eastAsia="仿宋_GB2312" w:cs="仿宋_GB2312"/>
                <w:spacing w:val="-23"/>
                <w:sz w:val="24"/>
                <w:szCs w:val="24"/>
                <w:lang w:eastAsia="zh-CN"/>
              </w:rPr>
              <w:t>（万元），同比增加（或减少）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%；</w:t>
            </w:r>
          </w:p>
          <w:p>
            <w:pPr>
              <w:pStyle w:val="23"/>
              <w:tabs>
                <w:tab w:val="left" w:pos="2923"/>
              </w:tabs>
              <w:spacing w:line="300" w:lineRule="auto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年销售额</w:t>
            </w:r>
            <w:r>
              <w:rPr>
                <w:rFonts w:hint="eastAsia" w:eastAsia="仿宋_GB2312" w:cs="仿宋_GB2312"/>
                <w:spacing w:val="-23"/>
                <w:sz w:val="24"/>
                <w:szCs w:val="24"/>
                <w:lang w:eastAsia="zh-CN"/>
              </w:rPr>
              <w:t>（万元），同比增加（或减少）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%；</w:t>
            </w:r>
          </w:p>
          <w:p>
            <w:pPr>
              <w:pStyle w:val="23"/>
              <w:tabs>
                <w:tab w:val="left" w:pos="2923"/>
              </w:tabs>
              <w:spacing w:line="300" w:lineRule="auto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产品出口额</w:t>
            </w:r>
            <w:r>
              <w:rPr>
                <w:rFonts w:hint="eastAsia" w:eastAsia="仿宋_GB2312" w:cs="仿宋_GB2312"/>
                <w:spacing w:val="-23"/>
                <w:sz w:val="24"/>
                <w:szCs w:val="24"/>
                <w:lang w:eastAsia="zh-CN"/>
              </w:rPr>
              <w:t>（万元）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 w:cs="仿宋_GB2312"/>
                <w:spacing w:val="-23"/>
                <w:sz w:val="24"/>
                <w:szCs w:val="24"/>
                <w:lang w:eastAsia="zh-CN"/>
              </w:rPr>
              <w:t>同比增加（或减少）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%；</w:t>
            </w:r>
          </w:p>
          <w:p>
            <w:pPr>
              <w:pStyle w:val="23"/>
              <w:tabs>
                <w:tab w:val="left" w:pos="2923"/>
              </w:tabs>
              <w:spacing w:line="300" w:lineRule="auto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全产业链产值</w:t>
            </w:r>
            <w:r>
              <w:rPr>
                <w:rFonts w:hint="eastAsia" w:eastAsia="仿宋_GB2312" w:cs="仿宋_GB2312"/>
                <w:spacing w:val="-23"/>
                <w:sz w:val="24"/>
                <w:szCs w:val="24"/>
                <w:lang w:eastAsia="zh-CN"/>
              </w:rPr>
              <w:t>（万元）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 w:cs="仿宋_GB2312"/>
                <w:spacing w:val="-23"/>
                <w:sz w:val="24"/>
                <w:szCs w:val="24"/>
                <w:lang w:eastAsia="zh-CN"/>
              </w:rPr>
              <w:t>同比增加（或减少）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0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国家级</w:t>
            </w:r>
          </w:p>
          <w:p>
            <w:pPr>
              <w:spacing w:line="276" w:lineRule="auto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产业园区</w:t>
            </w:r>
          </w:p>
          <w:p>
            <w:pPr>
              <w:spacing w:line="276" w:lineRule="auto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创建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00" w:lineRule="auto"/>
              <w:ind w:right="83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□粮食生产功能区□重要农产品生产保护区</w:t>
            </w:r>
          </w:p>
          <w:p>
            <w:pPr>
              <w:pStyle w:val="23"/>
              <w:spacing w:line="300" w:lineRule="auto"/>
              <w:ind w:right="83"/>
              <w:rPr>
                <w:rFonts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□中国特色农产品优势区</w:t>
            </w:r>
          </w:p>
          <w:p>
            <w:pPr>
              <w:pStyle w:val="23"/>
              <w:spacing w:line="300" w:lineRule="auto"/>
              <w:ind w:right="83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□现代农业产业园</w:t>
            </w:r>
          </w:p>
          <w:p>
            <w:pPr>
              <w:pStyle w:val="23"/>
              <w:spacing w:line="300" w:lineRule="auto"/>
              <w:ind w:right="83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□优势特色产业集群</w:t>
            </w:r>
          </w:p>
          <w:p>
            <w:pPr>
              <w:pStyle w:val="23"/>
              <w:spacing w:line="300" w:lineRule="auto"/>
              <w:ind w:right="83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□农业产业强镇</w:t>
            </w:r>
          </w:p>
          <w:p>
            <w:pPr>
              <w:pStyle w:val="23"/>
              <w:spacing w:line="300" w:lineRule="auto"/>
              <w:ind w:right="83"/>
              <w:rPr>
                <w:rFonts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□国家农产品质量安全县</w:t>
            </w:r>
          </w:p>
          <w:p>
            <w:pPr>
              <w:pStyle w:val="23"/>
              <w:spacing w:line="300" w:lineRule="auto"/>
              <w:ind w:right="83"/>
              <w:rPr>
                <w:rFonts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eastAsia="zh-CN"/>
              </w:rPr>
              <w:t>农业国际贸易高质量发展基地</w:t>
            </w:r>
          </w:p>
          <w:p>
            <w:pPr>
              <w:pStyle w:val="23"/>
              <w:tabs>
                <w:tab w:val="left" w:pos="4463"/>
              </w:tabs>
              <w:spacing w:line="300" w:lineRule="auto"/>
              <w:rPr>
                <w:rFonts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品牌</w:t>
            </w:r>
          </w:p>
          <w:p>
            <w:pPr>
              <w:spacing w:line="276" w:lineRule="auto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竞争力</w:t>
            </w:r>
          </w:p>
        </w:tc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品种</w:t>
            </w:r>
          </w:p>
          <w:p>
            <w:pPr>
              <w:spacing w:line="276" w:lineRule="auto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竞争力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品种情况</w:t>
            </w:r>
          </w:p>
          <w:p>
            <w:pPr>
              <w:spacing w:line="300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□</w:t>
            </w:r>
            <w:r>
              <w:rPr>
                <w:rFonts w:hint="eastAsia" w:eastAsia="仿宋_GB2312" w:cs="仿宋_GB2312"/>
                <w:sz w:val="24"/>
                <w:szCs w:val="24"/>
              </w:rPr>
              <w:t>通过新品种审定、登记数量个</w:t>
            </w:r>
          </w:p>
          <w:p>
            <w:pPr>
              <w:spacing w:line="300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□</w:t>
            </w:r>
            <w:r>
              <w:rPr>
                <w:rFonts w:hint="eastAsia" w:eastAsia="仿宋_GB2312" w:cs="仿宋_GB2312"/>
                <w:sz w:val="24"/>
                <w:szCs w:val="24"/>
              </w:rPr>
              <w:t>有效植物新品种权数量个</w:t>
            </w:r>
          </w:p>
        </w:tc>
      </w:tr>
      <w:tr>
        <w:trPr>
          <w:trHeight w:val="1263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品种独特性说明</w:t>
            </w:r>
          </w:p>
          <w:p>
            <w:pPr>
              <w:spacing w:line="300" w:lineRule="auto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（可从品种特异性、稳定性、地区性等方面进行描述，100字以内）</w:t>
            </w:r>
          </w:p>
          <w:p>
            <w:pPr>
              <w:spacing w:line="300" w:lineRule="auto"/>
              <w:rPr>
                <w:rFonts w:eastAsia="仿宋_GB2312" w:cs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eastAsia="仿宋_GB2312" w:cs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eastAsia="仿宋_GB2312" w:cs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品牌</w:t>
            </w:r>
          </w:p>
          <w:p>
            <w:pPr>
              <w:spacing w:line="276" w:lineRule="auto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竞争力</w:t>
            </w:r>
          </w:p>
        </w:tc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品质</w:t>
            </w:r>
          </w:p>
          <w:p>
            <w:pPr>
              <w:spacing w:line="276" w:lineRule="auto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竞争力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质量认证（至少有1项）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□</w:t>
            </w:r>
            <w:r>
              <w:rPr>
                <w:rFonts w:hint="eastAsia" w:eastAsia="仿宋_GB2312" w:cs="仿宋_GB2312"/>
                <w:sz w:val="24"/>
                <w:szCs w:val="24"/>
              </w:rPr>
              <w:t>授权使用主体有家通过绿色食品认证并在有效期内，占全部授权使用主体比例%（附件不超过5个认证证书）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□</w:t>
            </w:r>
            <w:r>
              <w:rPr>
                <w:rFonts w:hint="eastAsia" w:eastAsia="仿宋_GB2312" w:cs="仿宋_GB2312"/>
                <w:sz w:val="24"/>
                <w:szCs w:val="24"/>
              </w:rPr>
              <w:t>授权使用主体有家通过有机农产品认证并在有效期内，占全部授权使用主体比例%（附件不超过5个认证证书）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□</w:t>
            </w:r>
            <w:r>
              <w:rPr>
                <w:rFonts w:hint="eastAsia" w:eastAsia="仿宋_GB2312" w:cs="仿宋_GB2312"/>
                <w:sz w:val="24"/>
                <w:szCs w:val="24"/>
              </w:rPr>
              <w:t>授权使用主体有家通过良好农业规范（GAP）认证并在有效期内，占全部授权使用主体比例%（附件不超过5个认证证书）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品质保障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品牌授权使用主体具备冷链物流基础设施情况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□有，产地冷链物流基础设施建设情况：个主体，个设施（附件）□无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具有省部共建国家级农产品产地专业市场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□有（附件）□无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产品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外在</w:t>
            </w:r>
            <w:r>
              <w:rPr>
                <w:rFonts w:hint="eastAsia" w:eastAsia="仿宋_GB2312" w:cs="仿宋_GB2312"/>
                <w:sz w:val="24"/>
                <w:szCs w:val="24"/>
              </w:rPr>
              <w:t>特征描述</w:t>
            </w:r>
          </w:p>
          <w:p>
            <w:pPr>
              <w:spacing w:line="276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</w:rPr>
              <w:t>（重点描述产品外在感官特征，包括并不限于形状、大小、颜色、气味、口味、软硬度等，100字以内）</w:t>
            </w:r>
          </w:p>
        </w:tc>
      </w:tr>
      <w:tr>
        <w:trPr>
          <w:trHeight w:val="1821" w:hRule="atLeast"/>
        </w:trPr>
        <w:tc>
          <w:tcPr>
            <w:tcW w:w="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产品内在营养品质特征描述</w:t>
            </w:r>
          </w:p>
          <w:p>
            <w:pPr>
              <w:spacing w:line="276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（可采用产品营养品质指标检测数据等进行描述，100字以内）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科技</w:t>
            </w:r>
          </w:p>
          <w:p>
            <w:pPr>
              <w:spacing w:line="276" w:lineRule="auto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创新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具有关键核心技术和独特生产加工工艺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□有，列举（附件）□无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创新成果得到相关部门认定</w:t>
            </w:r>
          </w:p>
          <w:p>
            <w:pPr>
              <w:pStyle w:val="18"/>
              <w:spacing w:after="0" w:line="276" w:lineRule="auto"/>
              <w:ind w:firstLine="0" w:firstLineChars="0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□有（</w:t>
            </w:r>
            <w:r>
              <w:rPr>
                <w:rFonts w:hint="eastAsia" w:ascii="Times New Roman" w:hAnsi="Times New Roman" w:eastAsia="仿宋_GB2312" w:cs="仿宋_GB2312"/>
                <w:spacing w:val="-2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国家级</w:t>
            </w:r>
            <w:r>
              <w:rPr>
                <w:rFonts w:hint="eastAsia" w:ascii="Times New Roman" w:hAnsi="Times New Roman" w:eastAsia="仿宋_GB2312" w:cs="仿宋_GB2312"/>
                <w:spacing w:val="-2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省级）（附件）□无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color w:val="000000"/>
                <w:sz w:val="24"/>
                <w:szCs w:val="24"/>
                <w:u w:val="single" w:color="000000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与高校或科研单位合作建立产学研一体化平台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□有，列举（附件）□无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文化</w:t>
            </w:r>
          </w:p>
          <w:p>
            <w:pPr>
              <w:spacing w:line="276" w:lineRule="auto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赋能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</w:rPr>
              <w:t>品牌故事</w:t>
            </w:r>
          </w:p>
          <w:p>
            <w:pPr>
              <w:spacing w:line="276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</w:rPr>
              <w:t>（包括品牌创建历程、历史渊源、品牌文化、品牌核心人物等要素，2000字以内）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adjustRightInd/>
              <w:snapToGrid/>
              <w:spacing w:after="0" w:line="276" w:lineRule="auto"/>
              <w:ind w:firstLine="0" w:firstLineChars="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品牌文化推广</w:t>
            </w:r>
          </w:p>
          <w:p>
            <w:pPr>
              <w:pStyle w:val="18"/>
              <w:adjustRightInd/>
              <w:snapToGrid/>
              <w:spacing w:after="0" w:line="276" w:lineRule="auto"/>
              <w:ind w:firstLine="0" w:firstLineChars="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品牌来自重要农业文化遗产所在地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□有，名称（附件）□无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建立品牌博物馆、展览馆、档案馆、体验馆等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□有，数量个，具体名称（附件）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□无</w:t>
            </w:r>
          </w:p>
        </w:tc>
      </w:tr>
      <w:tr>
        <w:trPr>
          <w:trHeight w:val="2208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品牌文化交流</w:t>
            </w:r>
          </w:p>
          <w:p>
            <w:pPr>
              <w:spacing w:line="276" w:lineRule="auto"/>
              <w:ind w:left="240" w:hanging="240" w:hangingChars="100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制作书籍、影视等文化产品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□有，产品名称（不超过3个）（附件）□无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举办或参与省部级以上论坛、研讨等品牌文化交流活动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□有，活动名称（不超过3个）（附件）□无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8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品牌</w:t>
            </w:r>
          </w:p>
          <w:p>
            <w:pPr>
              <w:spacing w:line="276" w:lineRule="auto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发展力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政策</w:t>
            </w:r>
          </w:p>
          <w:p>
            <w:pPr>
              <w:spacing w:line="276" w:lineRule="auto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扶持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政府部门近三年出台品牌扶持政策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□有，文件名称（附件）□无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政府部门近三年安排品牌专项资金情况（单位：万元）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2021年：2022年：2023年：</w:t>
            </w:r>
          </w:p>
          <w:p>
            <w:pPr>
              <w:pStyle w:val="18"/>
              <w:spacing w:after="0" w:line="276" w:lineRule="auto"/>
              <w:ind w:firstLine="0" w:firstLineChars="0"/>
              <w:rPr>
                <w:rFonts w:ascii="Times New Roman" w:hAnsi="Times New Roman" w:eastAsia="仿宋_GB2312" w:cs="仿宋_GB2312"/>
                <w:sz w:val="24"/>
                <w:u w:val="single" w:color="000000"/>
              </w:rPr>
            </w:pPr>
            <w:r>
              <w:rPr>
                <w:rFonts w:hint="eastAsia" w:eastAsia="仿宋_GB2312" w:cs="仿宋_GB2312"/>
                <w:sz w:val="24"/>
              </w:rPr>
              <w:t>政府部门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建立品牌激励机制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□有，列举（附件）□无</w:t>
            </w:r>
          </w:p>
          <w:p>
            <w:pPr>
              <w:pStyle w:val="18"/>
              <w:spacing w:after="0" w:line="276" w:lineRule="auto"/>
              <w:ind w:firstLine="0" w:firstLineChars="0"/>
              <w:rPr>
                <w:rFonts w:ascii="Times New Roman" w:hAnsi="Times New Roman" w:eastAsia="仿宋_GB2312" w:cs="仿宋_GB2312"/>
                <w:sz w:val="24"/>
                <w:u w:val="single" w:color="00000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政府部门制定品牌保护政策和工作机制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□有，列举（附件）□无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政府部门提供信息服务、人才培养、技术服务等情况</w:t>
            </w:r>
          </w:p>
          <w:p>
            <w:pPr>
              <w:spacing w:line="276" w:lineRule="auto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□有，具体内容（附件）□无</w:t>
            </w:r>
          </w:p>
        </w:tc>
      </w:tr>
    </w:tbl>
    <w:p>
      <w:pPr>
        <w:rPr>
          <w:rFonts w:hint="eastAsia" w:eastAsia="宋体"/>
          <w:lang w:eastAsia="zh-CN"/>
        </w:rPr>
        <w:sectPr>
          <w:footerReference r:id="rId3" w:type="default"/>
          <w:pgSz w:w="11910" w:h="16840"/>
          <w:pgMar w:top="1440" w:right="1800" w:bottom="1440" w:left="1800" w:header="0" w:footer="1164" w:gutter="0"/>
          <w:cols w:space="720" w:num="1"/>
          <w:docGrid w:linePitch="286" w:charSpace="0"/>
        </w:sectPr>
      </w:pPr>
      <w:bookmarkStart w:id="0" w:name="_GoBack"/>
      <w:bookmarkEnd w:id="0"/>
    </w:p>
    <w:p>
      <w:pPr>
        <w:tabs>
          <w:tab w:val="left" w:pos="3363"/>
          <w:tab w:val="left" w:pos="4876"/>
        </w:tabs>
        <w:spacing w:before="35" w:line="252" w:lineRule="auto"/>
        <w:ind w:right="1118"/>
        <w:rPr>
          <w:rFonts w:hint="eastAsia" w:eastAsia="仿宋_GB2312" w:cs="仿宋_GB2312"/>
          <w:kern w:val="0"/>
          <w:szCs w:val="32"/>
          <w:lang w:eastAsia="zh-CN"/>
        </w:rPr>
      </w:pPr>
    </w:p>
    <w:sectPr>
      <w:footerReference r:id="rId4" w:type="default"/>
      <w:pgSz w:w="11910" w:h="16840"/>
      <w:pgMar w:top="930" w:right="1134" w:bottom="816" w:left="1474" w:header="720" w:footer="720" w:gutter="0"/>
      <w:cols w:space="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文本框 44" o:spid="_x0000_s1027" o:spt="202" type="#_x0000_t202" style="position:absolute;left:0pt;margin-top:0pt;height:10.35pt;width:9.05pt;mso-position-horizontal:center;mso-position-horizontal-relative:margin;mso-wrap-style:none;z-index: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1029" o:spid="_x0000_s1029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hmZjY5NmIyODUzZTQ2MWQxMjgwMjE1YjhlYzRlZmYifQ=="/>
  </w:docVars>
  <w:rsids>
    <w:rsidRoot w:val="7BD5D19B"/>
    <w:rsid w:val="00006E48"/>
    <w:rsid w:val="00016CA7"/>
    <w:rsid w:val="00026F14"/>
    <w:rsid w:val="000408F0"/>
    <w:rsid w:val="00042F65"/>
    <w:rsid w:val="000454BC"/>
    <w:rsid w:val="00047F56"/>
    <w:rsid w:val="00072E9D"/>
    <w:rsid w:val="000941C5"/>
    <w:rsid w:val="00095682"/>
    <w:rsid w:val="00096023"/>
    <w:rsid w:val="000A09FE"/>
    <w:rsid w:val="000A3ED3"/>
    <w:rsid w:val="000A43D6"/>
    <w:rsid w:val="000A641E"/>
    <w:rsid w:val="000E1D75"/>
    <w:rsid w:val="000F0558"/>
    <w:rsid w:val="000F7AD2"/>
    <w:rsid w:val="00100E34"/>
    <w:rsid w:val="0012127D"/>
    <w:rsid w:val="00122D1E"/>
    <w:rsid w:val="00136B2A"/>
    <w:rsid w:val="00140A16"/>
    <w:rsid w:val="00141C94"/>
    <w:rsid w:val="00141CF8"/>
    <w:rsid w:val="00143D45"/>
    <w:rsid w:val="0014724B"/>
    <w:rsid w:val="001627F0"/>
    <w:rsid w:val="00163FB6"/>
    <w:rsid w:val="001741F6"/>
    <w:rsid w:val="0018322A"/>
    <w:rsid w:val="00197926"/>
    <w:rsid w:val="001A5452"/>
    <w:rsid w:val="001A6252"/>
    <w:rsid w:val="001A6C8D"/>
    <w:rsid w:val="001D2E96"/>
    <w:rsid w:val="001E5F2A"/>
    <w:rsid w:val="001F3C4E"/>
    <w:rsid w:val="001F4034"/>
    <w:rsid w:val="001F759F"/>
    <w:rsid w:val="00202CE9"/>
    <w:rsid w:val="002300D3"/>
    <w:rsid w:val="002529E9"/>
    <w:rsid w:val="00265912"/>
    <w:rsid w:val="00266923"/>
    <w:rsid w:val="00272F72"/>
    <w:rsid w:val="0027351B"/>
    <w:rsid w:val="0028583E"/>
    <w:rsid w:val="002B6E93"/>
    <w:rsid w:val="002C7D18"/>
    <w:rsid w:val="002D4376"/>
    <w:rsid w:val="002D4E7F"/>
    <w:rsid w:val="002E403C"/>
    <w:rsid w:val="002E7F12"/>
    <w:rsid w:val="003038F6"/>
    <w:rsid w:val="003125C3"/>
    <w:rsid w:val="00342B55"/>
    <w:rsid w:val="00344456"/>
    <w:rsid w:val="0035203A"/>
    <w:rsid w:val="00352F84"/>
    <w:rsid w:val="00353792"/>
    <w:rsid w:val="00364D2D"/>
    <w:rsid w:val="00381831"/>
    <w:rsid w:val="00385AF8"/>
    <w:rsid w:val="003A2A50"/>
    <w:rsid w:val="003A5619"/>
    <w:rsid w:val="003B60C6"/>
    <w:rsid w:val="003C6CCF"/>
    <w:rsid w:val="003D44FB"/>
    <w:rsid w:val="003F665C"/>
    <w:rsid w:val="004503A7"/>
    <w:rsid w:val="00467079"/>
    <w:rsid w:val="00480836"/>
    <w:rsid w:val="00484F00"/>
    <w:rsid w:val="004A53D9"/>
    <w:rsid w:val="004B3FD7"/>
    <w:rsid w:val="004B6D71"/>
    <w:rsid w:val="005025A5"/>
    <w:rsid w:val="00527990"/>
    <w:rsid w:val="00585149"/>
    <w:rsid w:val="005A55DE"/>
    <w:rsid w:val="005C4B12"/>
    <w:rsid w:val="005D107D"/>
    <w:rsid w:val="005D2B59"/>
    <w:rsid w:val="005D5651"/>
    <w:rsid w:val="005E7846"/>
    <w:rsid w:val="005F3619"/>
    <w:rsid w:val="0061125B"/>
    <w:rsid w:val="00627849"/>
    <w:rsid w:val="00644346"/>
    <w:rsid w:val="006505D5"/>
    <w:rsid w:val="0065284E"/>
    <w:rsid w:val="006644C4"/>
    <w:rsid w:val="0066530D"/>
    <w:rsid w:val="00676DB8"/>
    <w:rsid w:val="00680A05"/>
    <w:rsid w:val="00684D8B"/>
    <w:rsid w:val="0069292F"/>
    <w:rsid w:val="006A1953"/>
    <w:rsid w:val="006B04B6"/>
    <w:rsid w:val="006C1CDA"/>
    <w:rsid w:val="006C2783"/>
    <w:rsid w:val="006D3267"/>
    <w:rsid w:val="006E7D50"/>
    <w:rsid w:val="00703EFB"/>
    <w:rsid w:val="00734069"/>
    <w:rsid w:val="0077209B"/>
    <w:rsid w:val="00775220"/>
    <w:rsid w:val="0077665E"/>
    <w:rsid w:val="00781458"/>
    <w:rsid w:val="00784A96"/>
    <w:rsid w:val="007947A6"/>
    <w:rsid w:val="007A3C2F"/>
    <w:rsid w:val="007C6E74"/>
    <w:rsid w:val="007D270D"/>
    <w:rsid w:val="007D2B0B"/>
    <w:rsid w:val="007E4DA7"/>
    <w:rsid w:val="007F3246"/>
    <w:rsid w:val="008007E5"/>
    <w:rsid w:val="008051F6"/>
    <w:rsid w:val="008110EE"/>
    <w:rsid w:val="00814D29"/>
    <w:rsid w:val="008229E3"/>
    <w:rsid w:val="008336F7"/>
    <w:rsid w:val="008364D4"/>
    <w:rsid w:val="00836CFF"/>
    <w:rsid w:val="00856265"/>
    <w:rsid w:val="00863432"/>
    <w:rsid w:val="00873F71"/>
    <w:rsid w:val="008A6AD8"/>
    <w:rsid w:val="008B3ABB"/>
    <w:rsid w:val="008C56F3"/>
    <w:rsid w:val="008D1991"/>
    <w:rsid w:val="008F06C3"/>
    <w:rsid w:val="008F3713"/>
    <w:rsid w:val="00900016"/>
    <w:rsid w:val="00912073"/>
    <w:rsid w:val="0094730C"/>
    <w:rsid w:val="00952FBC"/>
    <w:rsid w:val="0095737E"/>
    <w:rsid w:val="009713F3"/>
    <w:rsid w:val="0099627B"/>
    <w:rsid w:val="009A143B"/>
    <w:rsid w:val="009A566D"/>
    <w:rsid w:val="009B14E3"/>
    <w:rsid w:val="009B2958"/>
    <w:rsid w:val="009C16FC"/>
    <w:rsid w:val="009C1FD2"/>
    <w:rsid w:val="009D059C"/>
    <w:rsid w:val="009E3EEB"/>
    <w:rsid w:val="009E7111"/>
    <w:rsid w:val="009F34AC"/>
    <w:rsid w:val="009F4144"/>
    <w:rsid w:val="009F6044"/>
    <w:rsid w:val="00A1100A"/>
    <w:rsid w:val="00A1185F"/>
    <w:rsid w:val="00A14FDF"/>
    <w:rsid w:val="00A35334"/>
    <w:rsid w:val="00A372D2"/>
    <w:rsid w:val="00A4037E"/>
    <w:rsid w:val="00A4552C"/>
    <w:rsid w:val="00A5454B"/>
    <w:rsid w:val="00A55740"/>
    <w:rsid w:val="00A55CFB"/>
    <w:rsid w:val="00A60D5B"/>
    <w:rsid w:val="00A762F4"/>
    <w:rsid w:val="00A82450"/>
    <w:rsid w:val="00A87347"/>
    <w:rsid w:val="00AA71C0"/>
    <w:rsid w:val="00AA7BD3"/>
    <w:rsid w:val="00AB0884"/>
    <w:rsid w:val="00AC019C"/>
    <w:rsid w:val="00AC1B31"/>
    <w:rsid w:val="00AE464F"/>
    <w:rsid w:val="00AF104E"/>
    <w:rsid w:val="00B1476D"/>
    <w:rsid w:val="00B2237F"/>
    <w:rsid w:val="00B401C8"/>
    <w:rsid w:val="00B5390C"/>
    <w:rsid w:val="00B56C49"/>
    <w:rsid w:val="00B7243E"/>
    <w:rsid w:val="00B90778"/>
    <w:rsid w:val="00B91BD8"/>
    <w:rsid w:val="00BA5A35"/>
    <w:rsid w:val="00BB0C28"/>
    <w:rsid w:val="00BF26AC"/>
    <w:rsid w:val="00BF4803"/>
    <w:rsid w:val="00C05DA7"/>
    <w:rsid w:val="00C134E2"/>
    <w:rsid w:val="00C52DAE"/>
    <w:rsid w:val="00C57745"/>
    <w:rsid w:val="00C65C5F"/>
    <w:rsid w:val="00C85DDC"/>
    <w:rsid w:val="00CA1DA4"/>
    <w:rsid w:val="00CC6DBA"/>
    <w:rsid w:val="00CD06D1"/>
    <w:rsid w:val="00CD136A"/>
    <w:rsid w:val="00CF1F1E"/>
    <w:rsid w:val="00D13699"/>
    <w:rsid w:val="00D201B3"/>
    <w:rsid w:val="00D2027B"/>
    <w:rsid w:val="00D21A00"/>
    <w:rsid w:val="00D9432E"/>
    <w:rsid w:val="00D96718"/>
    <w:rsid w:val="00DA2772"/>
    <w:rsid w:val="00DB7C63"/>
    <w:rsid w:val="00DC37AC"/>
    <w:rsid w:val="00DE1630"/>
    <w:rsid w:val="00DF1299"/>
    <w:rsid w:val="00E0768E"/>
    <w:rsid w:val="00E27472"/>
    <w:rsid w:val="00E31BFD"/>
    <w:rsid w:val="00E367E8"/>
    <w:rsid w:val="00E54D67"/>
    <w:rsid w:val="00E72A5B"/>
    <w:rsid w:val="00E83FFC"/>
    <w:rsid w:val="00E95448"/>
    <w:rsid w:val="00E97DE1"/>
    <w:rsid w:val="00EB09A1"/>
    <w:rsid w:val="00EB1102"/>
    <w:rsid w:val="00EC38DC"/>
    <w:rsid w:val="00EC575D"/>
    <w:rsid w:val="00ED510E"/>
    <w:rsid w:val="00ED6E0D"/>
    <w:rsid w:val="00EE3C0B"/>
    <w:rsid w:val="00EE402C"/>
    <w:rsid w:val="00F061B2"/>
    <w:rsid w:val="00F063EB"/>
    <w:rsid w:val="00F07A98"/>
    <w:rsid w:val="00F20ACD"/>
    <w:rsid w:val="00F23089"/>
    <w:rsid w:val="00F3691A"/>
    <w:rsid w:val="00F46C86"/>
    <w:rsid w:val="00F91EEF"/>
    <w:rsid w:val="00FB0D8C"/>
    <w:rsid w:val="00FD51A1"/>
    <w:rsid w:val="0247179E"/>
    <w:rsid w:val="06B05692"/>
    <w:rsid w:val="0AF68D00"/>
    <w:rsid w:val="0C4609DA"/>
    <w:rsid w:val="0DF77D39"/>
    <w:rsid w:val="0F9643DE"/>
    <w:rsid w:val="101D3575"/>
    <w:rsid w:val="10FDF170"/>
    <w:rsid w:val="11DF9D81"/>
    <w:rsid w:val="12CB45DE"/>
    <w:rsid w:val="164F2905"/>
    <w:rsid w:val="16BF2AF9"/>
    <w:rsid w:val="19F707F1"/>
    <w:rsid w:val="1D1E775C"/>
    <w:rsid w:val="1DBF4BCA"/>
    <w:rsid w:val="1DC773E7"/>
    <w:rsid w:val="1EFF2780"/>
    <w:rsid w:val="1F36DFC3"/>
    <w:rsid w:val="1FB92099"/>
    <w:rsid w:val="1FC7EC5B"/>
    <w:rsid w:val="1FED25B7"/>
    <w:rsid w:val="1FF951A2"/>
    <w:rsid w:val="1FF9C7C2"/>
    <w:rsid w:val="23FF6E57"/>
    <w:rsid w:val="24E219F8"/>
    <w:rsid w:val="26BDD199"/>
    <w:rsid w:val="26FA7348"/>
    <w:rsid w:val="28C16381"/>
    <w:rsid w:val="2BE94D5E"/>
    <w:rsid w:val="2C2E0899"/>
    <w:rsid w:val="2DDC5DCB"/>
    <w:rsid w:val="2E79640A"/>
    <w:rsid w:val="2FBF9954"/>
    <w:rsid w:val="33A99CE6"/>
    <w:rsid w:val="33EFEFB7"/>
    <w:rsid w:val="34FE9BF9"/>
    <w:rsid w:val="357E2AB2"/>
    <w:rsid w:val="35E70DBA"/>
    <w:rsid w:val="35FBF3C7"/>
    <w:rsid w:val="37955504"/>
    <w:rsid w:val="37FFEBAE"/>
    <w:rsid w:val="38463863"/>
    <w:rsid w:val="38D226BC"/>
    <w:rsid w:val="3AFE586A"/>
    <w:rsid w:val="3AFF1659"/>
    <w:rsid w:val="3AFFC242"/>
    <w:rsid w:val="3B2240C4"/>
    <w:rsid w:val="3B494478"/>
    <w:rsid w:val="3BD76743"/>
    <w:rsid w:val="3C777D27"/>
    <w:rsid w:val="3CA37E83"/>
    <w:rsid w:val="3D79B87D"/>
    <w:rsid w:val="3D7EB4F8"/>
    <w:rsid w:val="3DD52D71"/>
    <w:rsid w:val="3DDB2A14"/>
    <w:rsid w:val="3DFF4FE9"/>
    <w:rsid w:val="3EAF52D5"/>
    <w:rsid w:val="3EBD2CEB"/>
    <w:rsid w:val="3ED6C782"/>
    <w:rsid w:val="3EEF175A"/>
    <w:rsid w:val="3EFFD251"/>
    <w:rsid w:val="3EFFE6A5"/>
    <w:rsid w:val="3F2BE0B7"/>
    <w:rsid w:val="3F3FFB4D"/>
    <w:rsid w:val="3F5A7180"/>
    <w:rsid w:val="3F5E7B73"/>
    <w:rsid w:val="3F7792EA"/>
    <w:rsid w:val="3FAF1D0C"/>
    <w:rsid w:val="3FB7440C"/>
    <w:rsid w:val="3FEA7FCE"/>
    <w:rsid w:val="3FEF862D"/>
    <w:rsid w:val="3FFFFAE4"/>
    <w:rsid w:val="42251DA2"/>
    <w:rsid w:val="44E26188"/>
    <w:rsid w:val="46AF5A16"/>
    <w:rsid w:val="476780F9"/>
    <w:rsid w:val="47BBDD40"/>
    <w:rsid w:val="48CC1773"/>
    <w:rsid w:val="4A9739F6"/>
    <w:rsid w:val="4B7B9DB8"/>
    <w:rsid w:val="4BCF3A02"/>
    <w:rsid w:val="4D2F211E"/>
    <w:rsid w:val="4E3F88EC"/>
    <w:rsid w:val="4E726B52"/>
    <w:rsid w:val="4F7FFE6F"/>
    <w:rsid w:val="4FF1AA1A"/>
    <w:rsid w:val="547F9E90"/>
    <w:rsid w:val="549F06F4"/>
    <w:rsid w:val="5759553F"/>
    <w:rsid w:val="57B204CE"/>
    <w:rsid w:val="58737686"/>
    <w:rsid w:val="596F2264"/>
    <w:rsid w:val="5997A388"/>
    <w:rsid w:val="59E7E7A9"/>
    <w:rsid w:val="5AA93AA7"/>
    <w:rsid w:val="5AEB1C29"/>
    <w:rsid w:val="5B21486A"/>
    <w:rsid w:val="5B64DC7A"/>
    <w:rsid w:val="5BBBA874"/>
    <w:rsid w:val="5BF73FA0"/>
    <w:rsid w:val="5C134ED1"/>
    <w:rsid w:val="5C196E1A"/>
    <w:rsid w:val="5D7B5005"/>
    <w:rsid w:val="5D7D049E"/>
    <w:rsid w:val="5DD79071"/>
    <w:rsid w:val="5DFBC547"/>
    <w:rsid w:val="5F373E21"/>
    <w:rsid w:val="5F7EFFF1"/>
    <w:rsid w:val="5F7FFB15"/>
    <w:rsid w:val="5F83C7FE"/>
    <w:rsid w:val="5F9FD454"/>
    <w:rsid w:val="5FB3A906"/>
    <w:rsid w:val="5FCF4E4A"/>
    <w:rsid w:val="5FFF7495"/>
    <w:rsid w:val="627DD36A"/>
    <w:rsid w:val="62F98964"/>
    <w:rsid w:val="646042EB"/>
    <w:rsid w:val="65E3465C"/>
    <w:rsid w:val="67A5C878"/>
    <w:rsid w:val="68E6207C"/>
    <w:rsid w:val="696F00EF"/>
    <w:rsid w:val="6A370FE0"/>
    <w:rsid w:val="6B3EFDC5"/>
    <w:rsid w:val="6BB30FE2"/>
    <w:rsid w:val="6BF3ACE3"/>
    <w:rsid w:val="6CED71EF"/>
    <w:rsid w:val="6E5BF286"/>
    <w:rsid w:val="6E7446D7"/>
    <w:rsid w:val="6EEB89A3"/>
    <w:rsid w:val="6EFF9C92"/>
    <w:rsid w:val="6F76F147"/>
    <w:rsid w:val="6F7F1126"/>
    <w:rsid w:val="6F7FFB2E"/>
    <w:rsid w:val="6F8F7544"/>
    <w:rsid w:val="6FBE836A"/>
    <w:rsid w:val="6FE65B33"/>
    <w:rsid w:val="6FF3567C"/>
    <w:rsid w:val="6FFBEEA8"/>
    <w:rsid w:val="6FFEEC65"/>
    <w:rsid w:val="6FFF1E5D"/>
    <w:rsid w:val="6FFF3A33"/>
    <w:rsid w:val="725EABAA"/>
    <w:rsid w:val="732109C1"/>
    <w:rsid w:val="73C56B2F"/>
    <w:rsid w:val="73EFC862"/>
    <w:rsid w:val="7473C1D2"/>
    <w:rsid w:val="74F3DA46"/>
    <w:rsid w:val="75467795"/>
    <w:rsid w:val="756E0FC9"/>
    <w:rsid w:val="75890FED"/>
    <w:rsid w:val="75DBBB59"/>
    <w:rsid w:val="75DE1F4B"/>
    <w:rsid w:val="75DE67F0"/>
    <w:rsid w:val="767E963C"/>
    <w:rsid w:val="76F569ED"/>
    <w:rsid w:val="77B1798A"/>
    <w:rsid w:val="77BFE5D0"/>
    <w:rsid w:val="77EE35F3"/>
    <w:rsid w:val="77EFD2B2"/>
    <w:rsid w:val="77FB845A"/>
    <w:rsid w:val="78807BA1"/>
    <w:rsid w:val="78F38A99"/>
    <w:rsid w:val="78FB74BE"/>
    <w:rsid w:val="796D881C"/>
    <w:rsid w:val="79FDD603"/>
    <w:rsid w:val="7ABF14E5"/>
    <w:rsid w:val="7AEFED90"/>
    <w:rsid w:val="7B5B8325"/>
    <w:rsid w:val="7B6EC79B"/>
    <w:rsid w:val="7BBF8C8E"/>
    <w:rsid w:val="7BBF9C06"/>
    <w:rsid w:val="7BC332DF"/>
    <w:rsid w:val="7BD5D19B"/>
    <w:rsid w:val="7BDE773A"/>
    <w:rsid w:val="7BF9E33F"/>
    <w:rsid w:val="7BFDCD80"/>
    <w:rsid w:val="7BFF3840"/>
    <w:rsid w:val="7CD2F576"/>
    <w:rsid w:val="7CD7BAE6"/>
    <w:rsid w:val="7CFDF9F1"/>
    <w:rsid w:val="7D2F29CF"/>
    <w:rsid w:val="7D5C4FDD"/>
    <w:rsid w:val="7D5FCD3F"/>
    <w:rsid w:val="7D781F58"/>
    <w:rsid w:val="7D7A987B"/>
    <w:rsid w:val="7DDD3949"/>
    <w:rsid w:val="7DDF5FE2"/>
    <w:rsid w:val="7DEBBB7D"/>
    <w:rsid w:val="7DED3291"/>
    <w:rsid w:val="7DED9095"/>
    <w:rsid w:val="7DEF6C4B"/>
    <w:rsid w:val="7DFF99EF"/>
    <w:rsid w:val="7E3C5A89"/>
    <w:rsid w:val="7E5F69FF"/>
    <w:rsid w:val="7E5F77AA"/>
    <w:rsid w:val="7E6898BC"/>
    <w:rsid w:val="7E7BAE49"/>
    <w:rsid w:val="7E7BBD43"/>
    <w:rsid w:val="7E7C1866"/>
    <w:rsid w:val="7E9B0645"/>
    <w:rsid w:val="7EEF76D9"/>
    <w:rsid w:val="7EEF8299"/>
    <w:rsid w:val="7EF3E5A4"/>
    <w:rsid w:val="7EFCEC9E"/>
    <w:rsid w:val="7EFFE2B7"/>
    <w:rsid w:val="7EFFEF6F"/>
    <w:rsid w:val="7F0DACDF"/>
    <w:rsid w:val="7F3F0AA5"/>
    <w:rsid w:val="7F3FAE86"/>
    <w:rsid w:val="7F3FFA1C"/>
    <w:rsid w:val="7F523FB1"/>
    <w:rsid w:val="7F6F4FE9"/>
    <w:rsid w:val="7F9E4088"/>
    <w:rsid w:val="7FAB4940"/>
    <w:rsid w:val="7FB6008E"/>
    <w:rsid w:val="7FB79E4B"/>
    <w:rsid w:val="7FB88AC8"/>
    <w:rsid w:val="7FB95B40"/>
    <w:rsid w:val="7FBF6D9F"/>
    <w:rsid w:val="7FDEB8EE"/>
    <w:rsid w:val="7FDECFA7"/>
    <w:rsid w:val="7FE24608"/>
    <w:rsid w:val="7FE7A0DB"/>
    <w:rsid w:val="7FEB8AF2"/>
    <w:rsid w:val="7FEDF90C"/>
    <w:rsid w:val="7FEE5921"/>
    <w:rsid w:val="7FEFF66F"/>
    <w:rsid w:val="7FEFF8F9"/>
    <w:rsid w:val="7FF4693C"/>
    <w:rsid w:val="7FFBDAE7"/>
    <w:rsid w:val="7FFE92AE"/>
    <w:rsid w:val="7FFE9C87"/>
    <w:rsid w:val="7FFF066A"/>
    <w:rsid w:val="7FFFF683"/>
    <w:rsid w:val="7FFFF9E3"/>
    <w:rsid w:val="85CE7D01"/>
    <w:rsid w:val="8B3F3288"/>
    <w:rsid w:val="8BF5B756"/>
    <w:rsid w:val="8F2CE967"/>
    <w:rsid w:val="96CC3B09"/>
    <w:rsid w:val="97F626D4"/>
    <w:rsid w:val="9BC39564"/>
    <w:rsid w:val="9BD50FFA"/>
    <w:rsid w:val="9BFADB3A"/>
    <w:rsid w:val="9CFFCA02"/>
    <w:rsid w:val="9E33F697"/>
    <w:rsid w:val="9F575780"/>
    <w:rsid w:val="9F7153D6"/>
    <w:rsid w:val="9FBFD884"/>
    <w:rsid w:val="A39F6745"/>
    <w:rsid w:val="A77D8C5D"/>
    <w:rsid w:val="AAF5AA6F"/>
    <w:rsid w:val="AAF7F637"/>
    <w:rsid w:val="ACFF11C8"/>
    <w:rsid w:val="AEDE7236"/>
    <w:rsid w:val="AF7F6FA4"/>
    <w:rsid w:val="AFDAFBCC"/>
    <w:rsid w:val="AFE57CB7"/>
    <w:rsid w:val="AFEECDC6"/>
    <w:rsid w:val="AFF737D7"/>
    <w:rsid w:val="AFFB570F"/>
    <w:rsid w:val="B2DE69BA"/>
    <w:rsid w:val="B57F9601"/>
    <w:rsid w:val="B5DF91B7"/>
    <w:rsid w:val="B6B739AD"/>
    <w:rsid w:val="B6FE4B85"/>
    <w:rsid w:val="B777691E"/>
    <w:rsid w:val="B7DF4348"/>
    <w:rsid w:val="B86FE403"/>
    <w:rsid w:val="BB5C3DA5"/>
    <w:rsid w:val="BB5F82C5"/>
    <w:rsid w:val="BBFE0329"/>
    <w:rsid w:val="BCF9F6FD"/>
    <w:rsid w:val="BD7FCB9D"/>
    <w:rsid w:val="BDB94EFB"/>
    <w:rsid w:val="BDEE56B0"/>
    <w:rsid w:val="BDEE61A0"/>
    <w:rsid w:val="BDF797A6"/>
    <w:rsid w:val="BDFBE09C"/>
    <w:rsid w:val="BDFFD1AD"/>
    <w:rsid w:val="BF2FFBF9"/>
    <w:rsid w:val="BFA61FA7"/>
    <w:rsid w:val="BFBF9988"/>
    <w:rsid w:val="BFDBF0BF"/>
    <w:rsid w:val="BFEEC50A"/>
    <w:rsid w:val="BFEFCFFE"/>
    <w:rsid w:val="BFF34F0A"/>
    <w:rsid w:val="C56B40F1"/>
    <w:rsid w:val="C7458A19"/>
    <w:rsid w:val="C7BDDA9D"/>
    <w:rsid w:val="CAEBA266"/>
    <w:rsid w:val="CB8702F6"/>
    <w:rsid w:val="CEDBD004"/>
    <w:rsid w:val="CFD6D0A0"/>
    <w:rsid w:val="CFDD0293"/>
    <w:rsid w:val="D77F1C50"/>
    <w:rsid w:val="D7DF2350"/>
    <w:rsid w:val="D8EEE369"/>
    <w:rsid w:val="DA7D2107"/>
    <w:rsid w:val="DB7B234B"/>
    <w:rsid w:val="DB7FACC3"/>
    <w:rsid w:val="DBE3CAC9"/>
    <w:rsid w:val="DCC3AEBC"/>
    <w:rsid w:val="DCE898E2"/>
    <w:rsid w:val="DD539328"/>
    <w:rsid w:val="DD6F9BF4"/>
    <w:rsid w:val="DE330624"/>
    <w:rsid w:val="DEB2F227"/>
    <w:rsid w:val="DEFD20E9"/>
    <w:rsid w:val="DF3E9F21"/>
    <w:rsid w:val="DFA645A4"/>
    <w:rsid w:val="DFD73ADA"/>
    <w:rsid w:val="DFDBA18F"/>
    <w:rsid w:val="DFE96B5C"/>
    <w:rsid w:val="DFEFB69D"/>
    <w:rsid w:val="DFFEF846"/>
    <w:rsid w:val="DFFF85D0"/>
    <w:rsid w:val="E3696458"/>
    <w:rsid w:val="E3EF83FA"/>
    <w:rsid w:val="E3FF55AD"/>
    <w:rsid w:val="E7FFAB90"/>
    <w:rsid w:val="E99FCF3B"/>
    <w:rsid w:val="E9DFB997"/>
    <w:rsid w:val="E9FB2F63"/>
    <w:rsid w:val="EA535F0C"/>
    <w:rsid w:val="EAE3476D"/>
    <w:rsid w:val="EAEA844F"/>
    <w:rsid w:val="EB5F2381"/>
    <w:rsid w:val="EB7DD592"/>
    <w:rsid w:val="EBA3BC72"/>
    <w:rsid w:val="EBD75AAF"/>
    <w:rsid w:val="EBFF7302"/>
    <w:rsid w:val="EBFFA1BA"/>
    <w:rsid w:val="ECD71C93"/>
    <w:rsid w:val="ED263694"/>
    <w:rsid w:val="ED2D86F9"/>
    <w:rsid w:val="ED4F4CF1"/>
    <w:rsid w:val="EDEB73D9"/>
    <w:rsid w:val="EDEFC063"/>
    <w:rsid w:val="EDFD24E8"/>
    <w:rsid w:val="EEECE307"/>
    <w:rsid w:val="EEF6DF70"/>
    <w:rsid w:val="EF5B74BC"/>
    <w:rsid w:val="EF73E639"/>
    <w:rsid w:val="EF97E4B0"/>
    <w:rsid w:val="EFA5B10F"/>
    <w:rsid w:val="EFBF766F"/>
    <w:rsid w:val="EFDDE1B9"/>
    <w:rsid w:val="EFEBBE54"/>
    <w:rsid w:val="EFEFE711"/>
    <w:rsid w:val="EFF68A09"/>
    <w:rsid w:val="EFF73873"/>
    <w:rsid w:val="EFFF499D"/>
    <w:rsid w:val="F35F9D6E"/>
    <w:rsid w:val="F3CF0DDD"/>
    <w:rsid w:val="F3DF0FD5"/>
    <w:rsid w:val="F4DEE0FD"/>
    <w:rsid w:val="F56F0CCB"/>
    <w:rsid w:val="F5FE9B17"/>
    <w:rsid w:val="F65773A5"/>
    <w:rsid w:val="F6FDFB05"/>
    <w:rsid w:val="F75F2608"/>
    <w:rsid w:val="F7AB20F4"/>
    <w:rsid w:val="F7B69D4E"/>
    <w:rsid w:val="F7BCCB02"/>
    <w:rsid w:val="F7BF02A8"/>
    <w:rsid w:val="F7EFB821"/>
    <w:rsid w:val="F7F03D7F"/>
    <w:rsid w:val="F7F34D0E"/>
    <w:rsid w:val="F7F5CFF8"/>
    <w:rsid w:val="F7F7908F"/>
    <w:rsid w:val="F7F96E6D"/>
    <w:rsid w:val="F7FBE78F"/>
    <w:rsid w:val="F7FD1F9F"/>
    <w:rsid w:val="F8FBF9FB"/>
    <w:rsid w:val="F9DF78CD"/>
    <w:rsid w:val="F9FE4197"/>
    <w:rsid w:val="FA5E5220"/>
    <w:rsid w:val="FA94A0C5"/>
    <w:rsid w:val="FAEA47FC"/>
    <w:rsid w:val="FAF7D54A"/>
    <w:rsid w:val="FB632066"/>
    <w:rsid w:val="FB6EFA01"/>
    <w:rsid w:val="FB9D2270"/>
    <w:rsid w:val="FBC96C62"/>
    <w:rsid w:val="FBCCA145"/>
    <w:rsid w:val="FBF53514"/>
    <w:rsid w:val="FBF6F7BB"/>
    <w:rsid w:val="FBFDE813"/>
    <w:rsid w:val="FC763DD3"/>
    <w:rsid w:val="FCFB24A6"/>
    <w:rsid w:val="FD1BBA69"/>
    <w:rsid w:val="FD33B3CE"/>
    <w:rsid w:val="FD63743D"/>
    <w:rsid w:val="FD7F23A9"/>
    <w:rsid w:val="FDDA00B7"/>
    <w:rsid w:val="FDEF1EC5"/>
    <w:rsid w:val="FDF9211A"/>
    <w:rsid w:val="FDFF0864"/>
    <w:rsid w:val="FDFF6D54"/>
    <w:rsid w:val="FE33D34F"/>
    <w:rsid w:val="FE5AEB07"/>
    <w:rsid w:val="FE5FE1D3"/>
    <w:rsid w:val="FE73BBC4"/>
    <w:rsid w:val="FE749785"/>
    <w:rsid w:val="FEAEDCCD"/>
    <w:rsid w:val="FEF7D737"/>
    <w:rsid w:val="FF5F302D"/>
    <w:rsid w:val="FF6D07D4"/>
    <w:rsid w:val="FF6FC203"/>
    <w:rsid w:val="FF776624"/>
    <w:rsid w:val="FF7FEB07"/>
    <w:rsid w:val="FFAEA6D0"/>
    <w:rsid w:val="FFD72E93"/>
    <w:rsid w:val="FFDEB261"/>
    <w:rsid w:val="FFDF5DC3"/>
    <w:rsid w:val="FFDFF975"/>
    <w:rsid w:val="FFE3487B"/>
    <w:rsid w:val="FFE36660"/>
    <w:rsid w:val="FFEFB3F7"/>
    <w:rsid w:val="FFF68609"/>
    <w:rsid w:val="FFF97764"/>
    <w:rsid w:val="FFFAB408"/>
    <w:rsid w:val="FFFB7ECC"/>
    <w:rsid w:val="FFFF0A1A"/>
    <w:rsid w:val="FFFF1F79"/>
    <w:rsid w:val="FFFF489A"/>
    <w:rsid w:val="FFFF59C4"/>
    <w:rsid w:val="FFFF5EE3"/>
    <w:rsid w:val="FFFF77FD"/>
    <w:rsid w:val="FFFF9997"/>
    <w:rsid w:val="FFFFD2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ody Text"/>
    <w:basedOn w:val="1"/>
    <w:link w:val="27"/>
    <w:unhideWhenUsed/>
    <w:qFormat/>
    <w:uiPriority w:val="99"/>
    <w:pPr>
      <w:spacing w:after="120"/>
    </w:p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22"/>
    <w:qFormat/>
    <w:uiPriority w:val="0"/>
    <w:rPr>
      <w:b/>
      <w:bCs/>
    </w:rPr>
  </w:style>
  <w:style w:type="paragraph" w:styleId="11">
    <w:name w:val="Body Text First Indent"/>
    <w:basedOn w:val="4"/>
    <w:qFormat/>
    <w:uiPriority w:val="0"/>
    <w:pPr>
      <w:ind w:firstLine="420" w:firstLineChars="100"/>
    </w:pPr>
  </w:style>
  <w:style w:type="table" w:styleId="13">
    <w:name w:val="Table Grid"/>
    <w:basedOn w:val="12"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styleId="17">
    <w:name w:val="footnote reference"/>
    <w:qFormat/>
    <w:uiPriority w:val="0"/>
    <w:rPr>
      <w:vertAlign w:val="superscript"/>
    </w:rPr>
  </w:style>
  <w:style w:type="paragraph" w:customStyle="1" w:styleId="18">
    <w:name w:val="正文首行缩进1"/>
    <w:basedOn w:val="4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Calibri" w:hAnsi="Calibri" w:eastAsia="华文仿宋"/>
      <w:sz w:val="32"/>
      <w:szCs w:val="24"/>
    </w:rPr>
  </w:style>
  <w:style w:type="character" w:customStyle="1" w:styleId="19">
    <w:name w:val="批注文字 Char"/>
    <w:link w:val="3"/>
    <w:qFormat/>
    <w:uiPriority w:val="0"/>
    <w:rPr>
      <w:kern w:val="2"/>
      <w:sz w:val="21"/>
      <w:szCs w:val="22"/>
    </w:rPr>
  </w:style>
  <w:style w:type="character" w:customStyle="1" w:styleId="20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21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22">
    <w:name w:val="批注主题 Char"/>
    <w:link w:val="10"/>
    <w:qFormat/>
    <w:uiPriority w:val="0"/>
    <w:rPr>
      <w:b/>
      <w:bCs/>
      <w:kern w:val="2"/>
      <w:sz w:val="21"/>
      <w:szCs w:val="22"/>
    </w:rPr>
  </w:style>
  <w:style w:type="paragraph" w:customStyle="1" w:styleId="23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paragraph" w:customStyle="1" w:styleId="24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  <w:style w:type="table" w:customStyle="1" w:styleId="26">
    <w:name w:val="Table Normal"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正文文本 Char"/>
    <w:basedOn w:val="14"/>
    <w:link w:val="4"/>
    <w:qFormat/>
    <w:uiPriority w:val="99"/>
    <w:rPr>
      <w:kern w:val="2"/>
      <w:sz w:val="21"/>
      <w:szCs w:val="22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11</Pages>
  <Words>614</Words>
  <Characters>3500</Characters>
  <Lines>29</Lines>
  <Paragraphs>8</Paragraphs>
  <TotalTime>1</TotalTime>
  <ScaleCrop>false</ScaleCrop>
  <LinksUpToDate>false</LinksUpToDate>
  <CharactersWithSpaces>4106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2023-05-19T18:16:00Z</dcterms:created>
  <dc:creator>nyncbuser</dc:creator>
  <cp:lastModifiedBy>user</cp:lastModifiedBy>
  <cp:lastPrinted>2023-10-16T17:53:00Z</cp:lastPrinted>
  <dcterms:modified xsi:type="dcterms:W3CDTF">2023-10-17T08:53:23Z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5D33C80A484C441D9E8EED4601B5F748</vt:lpwstr>
  </property>
</Properties>
</file>