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21DC" w14:textId="3820713B" w:rsidR="00F97A11" w:rsidRPr="00F97A11" w:rsidRDefault="00F97A11" w:rsidP="00F97A11">
      <w:pPr>
        <w:adjustRightInd w:val="0"/>
        <w:snapToGrid w:val="0"/>
        <w:spacing w:after="0" w:line="56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F97A11">
        <w:rPr>
          <w:rFonts w:ascii="宋体" w:eastAsia="宋体" w:hAnsi="宋体" w:hint="eastAsia"/>
          <w:b/>
          <w:bCs/>
          <w:sz w:val="44"/>
          <w:szCs w:val="44"/>
        </w:rPr>
        <w:t>《吉林省治理货运车辆超限运输非现场执法实施办法》解读</w:t>
      </w:r>
    </w:p>
    <w:p w14:paraId="62E45EEC" w14:textId="5B600A11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8950BD">
        <w:rPr>
          <w:rFonts w:ascii="仿宋_GB2312" w:eastAsia="仿宋_GB2312"/>
          <w:sz w:val="32"/>
          <w:szCs w:val="32"/>
        </w:rPr>
        <w:t>为落实交通强国建设与公路基础设施数字化转型要求，吉林省聚焦货运车辆超限运输治理痛点，以科技赋能执法、制度规范公正为核心，</w:t>
      </w:r>
      <w:r>
        <w:rPr>
          <w:rFonts w:ascii="仿宋_GB2312" w:eastAsia="仿宋_GB2312" w:hint="eastAsia"/>
          <w:sz w:val="32"/>
          <w:szCs w:val="32"/>
        </w:rPr>
        <w:t>吉林省交通运输厅与吉林省公安厅联合</w:t>
      </w:r>
      <w:r w:rsidRPr="008950BD">
        <w:rPr>
          <w:rFonts w:ascii="仿宋_GB2312" w:eastAsia="仿宋_GB2312"/>
          <w:sz w:val="32"/>
          <w:szCs w:val="32"/>
        </w:rPr>
        <w:t>制定印发《吉林省治理货运车辆超限运输非现场执法实施办法》（以下简称《办法》），将于2026年1月1日正式施行。</w:t>
      </w:r>
      <w:r w:rsidR="00C0309E">
        <w:rPr>
          <w:rFonts w:ascii="仿宋_GB2312" w:eastAsia="仿宋_GB2312" w:hint="eastAsia"/>
          <w:sz w:val="32"/>
          <w:szCs w:val="32"/>
        </w:rPr>
        <w:t>为便于各有关单位更好理解《办法》，抓好贯彻落实，现解读如下：</w:t>
      </w:r>
    </w:p>
    <w:p w14:paraId="212FDB80" w14:textId="2A643F7D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F97A11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制定</w:t>
      </w:r>
      <w:r w:rsidRPr="00F97A11">
        <w:rPr>
          <w:rFonts w:ascii="黑体" w:eastAsia="黑体" w:hAnsi="黑体" w:hint="eastAsia"/>
          <w:sz w:val="32"/>
          <w:szCs w:val="32"/>
        </w:rPr>
        <w:t>背景</w:t>
      </w:r>
    </w:p>
    <w:p w14:paraId="7D432C63" w14:textId="112F3FFE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为破解传统治超执法效率低、人力成本高、覆盖范围有限等难题，出台《吉林省治理货运车辆超限运输非现场执法实施办法》（以下简称《办法》）。《办法》明确非现场执法全流程规范，通过科技手段实现超限运输“不停车检测、远距离监管、精准化查处”，既保障公路基础设施安全畅通和人民群众生命财产安全，又优化营商环境，推动交通运输执法数字化、规范化升级，为全省公路基础设施数字化转型提供重要制度支撑。</w:t>
      </w:r>
    </w:p>
    <w:p w14:paraId="01F81DC8" w14:textId="03DE372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二、主要依据</w:t>
      </w:r>
    </w:p>
    <w:p w14:paraId="504DD3FF" w14:textId="30B91754" w:rsidR="008950BD" w:rsidRP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以国家及地方核心法律法规为支撑，确保《办法》合法合规、有章可循，具体依据包括：《中华人民共和国行政处罚法》《中华人民共和国公路法》《中华人民共和国道路交通安全法》《优化营商环境条例》《公路安全保护条例》《交通运输行政执法程序规定》《吉林省公路条例》</w:t>
      </w:r>
    </w:p>
    <w:p w14:paraId="150ADFE2" w14:textId="5BA6C494" w:rsidR="00F97A11" w:rsidRPr="00F97A11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F97A11" w:rsidRPr="00F97A11">
        <w:rPr>
          <w:rFonts w:ascii="黑体" w:eastAsia="黑体" w:hAnsi="黑体" w:hint="eastAsia"/>
          <w:sz w:val="32"/>
          <w:szCs w:val="32"/>
        </w:rPr>
        <w:t>、核心内容</w:t>
      </w:r>
    </w:p>
    <w:p w14:paraId="21531959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lastRenderedPageBreak/>
        <w:t>《办法》正文共设八章三十四条，框架清晰、权责明确，覆盖非现场执法全流程，具体内容如下：</w:t>
      </w:r>
    </w:p>
    <w:p w14:paraId="0C001E83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第一章总则。核心明确《办法》的制定目的与依据，界定适用范围，对“非现场执法”概念进行权威释义，统一认知标准。</w:t>
      </w:r>
    </w:p>
    <w:p w14:paraId="7B9F3D63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第二章规划建设。规范非现场执法系统的组成（含称重检测、车牌识别、数据传输等设备），严格规定设备启用前的检定流程，确保检测数据合法有效。</w:t>
      </w:r>
    </w:p>
    <w:p w14:paraId="2702E8D7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三章信息采集及审核。明确需采集的违法信息要素（如车辆号牌、超限重量、检测时间地点等），确定信息审核主体（指定交通运输主管部门），细化审核认定标准，同时规定无效信息（如设备故障导致的数据异常）的识别与处理规则，保障证据真实性。</w:t>
      </w:r>
    </w:p>
    <w:p w14:paraId="35AB4CE8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第四章案件管辖。确立“属地管辖为主”的基本规则，明确不同行政区域间案件管辖的划分标准，同时规范管辖争议解决及案件移送流程，避免执法空白或重复执法。</w:t>
      </w:r>
    </w:p>
    <w:p w14:paraId="07B24118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第五章案件处理。细化非现场执法全流程，明确违法信息的提示方式及当事人处理时限，同时规定陈述、申辩、听证等权利行使途径，保障当事人合法权益。</w:t>
      </w:r>
    </w:p>
    <w:p w14:paraId="5C77DCE8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第六章后续监管。针对拒不接受处理的当事人，建立“信用惩戒+重点监管”机制，同时明确跨省超限案件的协查办理流程，强化区域执法协同。</w:t>
      </w:r>
    </w:p>
    <w:p w14:paraId="7D628A0B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t>第七章档案管理。明确非现场执法档案的法律效力，规定档案分类标准及存储、保管、查阅规则，确保执法过程可追溯、资料安全可保障。</w:t>
      </w:r>
    </w:p>
    <w:p w14:paraId="4856B910" w14:textId="77777777" w:rsidR="008950BD" w:rsidRDefault="008950BD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525353"/>
          <w:sz w:val="32"/>
          <w:szCs w:val="32"/>
          <w:shd w:val="clear" w:color="auto" w:fill="FFFFFF"/>
        </w:rPr>
        <w:lastRenderedPageBreak/>
        <w:t>第八章附则。明确《办法》的具体实施时间，为制度落地提供清晰节点。</w:t>
      </w:r>
    </w:p>
    <w:p w14:paraId="11E86EB7" w14:textId="6D023ACE" w:rsidR="00F97A11" w:rsidRPr="00F97A11" w:rsidRDefault="005F3CD9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F97A11" w:rsidRPr="00F97A11">
        <w:rPr>
          <w:rFonts w:ascii="黑体" w:eastAsia="黑体" w:hAnsi="黑体" w:hint="eastAsia"/>
          <w:sz w:val="32"/>
          <w:szCs w:val="32"/>
        </w:rPr>
        <w:t>、政策亮点与实践价值</w:t>
      </w:r>
    </w:p>
    <w:p w14:paraId="1CEC2B17" w14:textId="4FF9B0C4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1.科技赋能执法</w:t>
      </w:r>
      <w:r>
        <w:rPr>
          <w:rFonts w:ascii="仿宋_GB2312" w:eastAsia="仿宋_GB2312" w:hint="eastAsia"/>
          <w:sz w:val="32"/>
          <w:szCs w:val="32"/>
        </w:rPr>
        <w:t>。</w:t>
      </w:r>
      <w:r w:rsidRPr="00F97A11">
        <w:rPr>
          <w:rFonts w:ascii="仿宋_GB2312" w:eastAsia="仿宋_GB2312" w:hint="eastAsia"/>
          <w:sz w:val="32"/>
          <w:szCs w:val="32"/>
        </w:rPr>
        <w:t>运用大数据、物联网、人工智能等技术，实现超限运输全天候、全覆盖监测，大幅提升执法效率，降低人力成本。</w:t>
      </w:r>
    </w:p>
    <w:p w14:paraId="2B3DC535" w14:textId="2F40E365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2.程序规范透明</w:t>
      </w:r>
      <w:r>
        <w:rPr>
          <w:rFonts w:ascii="仿宋_GB2312" w:eastAsia="仿宋_GB2312" w:hint="eastAsia"/>
          <w:sz w:val="32"/>
          <w:szCs w:val="32"/>
        </w:rPr>
        <w:t>。</w:t>
      </w:r>
      <w:r w:rsidRPr="00F97A11">
        <w:rPr>
          <w:rFonts w:ascii="仿宋_GB2312" w:eastAsia="仿宋_GB2312" w:hint="eastAsia"/>
          <w:sz w:val="32"/>
          <w:szCs w:val="32"/>
        </w:rPr>
        <w:t>从设备建设、信息采集到案件处理、档案管理，全流程明确操作标准，保障执法公正，保护当事人合法权益。</w:t>
      </w:r>
    </w:p>
    <w:p w14:paraId="7BC35067" w14:textId="77CA5645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3.协同治理强化</w:t>
      </w:r>
      <w:r>
        <w:rPr>
          <w:rFonts w:ascii="仿宋_GB2312" w:eastAsia="仿宋_GB2312" w:hint="eastAsia"/>
          <w:sz w:val="32"/>
          <w:szCs w:val="32"/>
        </w:rPr>
        <w:t>。</w:t>
      </w:r>
      <w:r w:rsidRPr="00F97A11">
        <w:rPr>
          <w:rFonts w:ascii="仿宋_GB2312" w:eastAsia="仿宋_GB2312" w:hint="eastAsia"/>
          <w:sz w:val="32"/>
          <w:szCs w:val="32"/>
        </w:rPr>
        <w:t>明确省市县三级职责，建立跨区域、跨部门协同机制，形成治超执法合力。</w:t>
      </w:r>
    </w:p>
    <w:p w14:paraId="0EF06A92" w14:textId="7F6D7120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4.服务与监管并重</w:t>
      </w:r>
      <w:r>
        <w:rPr>
          <w:rFonts w:ascii="仿宋_GB2312" w:eastAsia="仿宋_GB2312" w:hint="eastAsia"/>
          <w:sz w:val="32"/>
          <w:szCs w:val="32"/>
        </w:rPr>
        <w:t>。</w:t>
      </w:r>
      <w:r w:rsidRPr="00F97A11">
        <w:rPr>
          <w:rFonts w:ascii="仿宋_GB2312" w:eastAsia="仿宋_GB2312" w:hint="eastAsia"/>
          <w:sz w:val="32"/>
          <w:szCs w:val="32"/>
        </w:rPr>
        <w:t>提前公示设备信息、简化办事材料（认可电子证照）、明确异议处理渠道，在严格监管的同时优化营商环境。</w:t>
      </w:r>
    </w:p>
    <w:p w14:paraId="663DA82D" w14:textId="030E718D" w:rsidR="00F97A11" w:rsidRPr="00F97A11" w:rsidRDefault="005F3CD9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97A11" w:rsidRPr="00F97A11">
        <w:rPr>
          <w:rFonts w:ascii="黑体" w:eastAsia="黑体" w:hAnsi="黑体" w:hint="eastAsia"/>
          <w:sz w:val="32"/>
          <w:szCs w:val="32"/>
        </w:rPr>
        <w:t>、注意事项</w:t>
      </w:r>
    </w:p>
    <w:p w14:paraId="6669BC82" w14:textId="43172096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1.货运车辆驾驶人应严格遵守超限运输规定，途经检测路段时按交通标志标线行驶，避免因逃避检测面临加重处罚。</w:t>
      </w:r>
    </w:p>
    <w:p w14:paraId="0171B23A" w14:textId="36890F27" w:rsidR="00F97A11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2.车辆所有人收到处理通知后，需在规定时限内办理相关手续，对信息有异议的可及时联系执法机构核查。</w:t>
      </w:r>
    </w:p>
    <w:p w14:paraId="02AC6061" w14:textId="6949F707" w:rsidR="00A01227" w:rsidRPr="00F97A11" w:rsidRDefault="00F97A11" w:rsidP="00C0309E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97A11">
        <w:rPr>
          <w:rFonts w:ascii="仿宋_GB2312" w:eastAsia="仿宋_GB2312" w:hint="eastAsia"/>
          <w:sz w:val="32"/>
          <w:szCs w:val="32"/>
        </w:rPr>
        <w:t>3.相关企业应加强车辆运营管理，确保车况合规，避免因超限运输影响正常运营及信用记录。</w:t>
      </w:r>
    </w:p>
    <w:sectPr w:rsidR="00A01227" w:rsidRPr="00F97A11" w:rsidSect="00F97A11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27"/>
    <w:rsid w:val="000A5975"/>
    <w:rsid w:val="00106C84"/>
    <w:rsid w:val="001E664F"/>
    <w:rsid w:val="005F3CD9"/>
    <w:rsid w:val="006C4667"/>
    <w:rsid w:val="008950BD"/>
    <w:rsid w:val="00A01227"/>
    <w:rsid w:val="00C0309E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83858"/>
  <w15:chartTrackingRefBased/>
  <w15:docId w15:val="{8D6C9148-4D57-40CA-98E2-F7E8EA32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747</Words>
  <Characters>748</Characters>
  <Application>Microsoft Office Word</Application>
  <DocSecurity>0</DocSecurity>
  <Lines>35</Lines>
  <Paragraphs>25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jungang wang</dc:creator>
  <cp:keywords/>
  <dc:description/>
  <cp:lastModifiedBy>jungang wang</cp:lastModifiedBy>
  <cp:revision>4</cp:revision>
  <dcterms:created xsi:type="dcterms:W3CDTF">2025-12-29T07:03:00Z</dcterms:created>
  <dcterms:modified xsi:type="dcterms:W3CDTF">2025-12-30T01:03:00Z</dcterms:modified>
</cp:coreProperties>
</file>